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691F166">
      <w:pPr>
        <w:pStyle w:val="31"/>
        <w:jc w:val="center"/>
        <w:rPr>
          <w:rFonts w:ascii="方正小标宋_GBK" w:hAnsi="Calibri Light" w:eastAsia="方正小标宋_GBK"/>
          <w:caps/>
          <w:sz w:val="72"/>
          <w:szCs w:val="64"/>
        </w:rPr>
      </w:pPr>
    </w:p>
    <w:p w14:paraId="4DCAB403">
      <w:pPr>
        <w:pStyle w:val="31"/>
        <w:jc w:val="center"/>
        <w:rPr>
          <w:rFonts w:ascii="方正小标宋_GBK" w:hAnsi="Calibri Light" w:eastAsia="方正小标宋_GBK"/>
          <w:caps/>
          <w:sz w:val="72"/>
          <w:szCs w:val="64"/>
        </w:rPr>
      </w:pPr>
    </w:p>
    <w:p w14:paraId="76DAA2AF">
      <w:pPr>
        <w:pStyle w:val="16"/>
        <w:widowControl/>
      </w:pPr>
      <mc:AlternateContent>
        <mc:Choice Requires="wpsCustomData">
          <wpsCustomData:docfieldStart id="0" docfieldname="标题_1" hidden="0" print="1" readonly="0" index="3"/>
        </mc:Choice>
      </mc:AlternateContent>
      <w:r>
        <w:t>电子商务专业</w:t>
      </w:r>
    </w:p>
    <w:p w14:paraId="2B010AA5">
      <w:pPr>
        <w:pStyle w:val="16"/>
        <w:widowControl/>
      </w:pPr>
      <w:r>
        <w:t>人才培养方案</w:t>
      </w:r>
      <mc:AlternateContent>
        <mc:Choice Requires="wpsCustomData">
          <wpsCustomData:docfieldEnd id="0"/>
        </mc:Choice>
      </mc:AlternateContent>
    </w:p>
    <w:p w14:paraId="77C1769D">
      <w:pPr>
        <w:pStyle w:val="11"/>
        <w:bidi w:val="0"/>
        <w:spacing w:beforeAutospacing="0" w:afterAutospacing="0" w:line="300" w:lineRule="exact"/>
      </w:pPr>
    </w:p>
    <w:p w14:paraId="3DCA143B">
      <w:pPr>
        <w:pStyle w:val="15"/>
        <w:widowControl/>
      </w:pPr>
      <w:r>
        <w:t>（适用年级：2025级）</w:t>
      </w:r>
    </w:p>
    <w:p w14:paraId="585B12EB">
      <w:pPr>
        <w:pStyle w:val="24"/>
        <w:ind w:left="640" w:firstLine="0" w:firstLineChars="0"/>
        <w:rPr>
          <w:rFonts w:ascii="黑体" w:hAnsi="黑体" w:eastAsia="黑体"/>
          <w:sz w:val="32"/>
          <w:szCs w:val="32"/>
        </w:rPr>
      </w:pPr>
    </w:p>
    <w:p w14:paraId="60FDE997">
      <w:pPr>
        <w:pStyle w:val="24"/>
        <w:ind w:left="640" w:firstLine="0" w:firstLineChars="0"/>
        <w:rPr>
          <w:rFonts w:ascii="黑体" w:hAnsi="黑体" w:eastAsia="黑体"/>
          <w:sz w:val="32"/>
          <w:szCs w:val="32"/>
        </w:rPr>
      </w:pPr>
    </w:p>
    <w:p w14:paraId="74B04188">
      <w:pPr>
        <w:pStyle w:val="24"/>
        <w:ind w:left="640" w:firstLine="0" w:firstLineChars="0"/>
        <w:rPr>
          <w:rFonts w:ascii="黑体" w:hAnsi="黑体" w:eastAsia="黑体"/>
          <w:sz w:val="32"/>
          <w:szCs w:val="32"/>
        </w:rPr>
      </w:pPr>
    </w:p>
    <w:p w14:paraId="02E8F1E7">
      <w:pPr>
        <w:pStyle w:val="24"/>
        <w:ind w:left="640" w:firstLine="0" w:firstLineChars="0"/>
        <w:rPr>
          <w:rFonts w:ascii="黑体" w:hAnsi="黑体" w:eastAsia="黑体"/>
          <w:sz w:val="32"/>
          <w:szCs w:val="32"/>
        </w:rPr>
      </w:pPr>
    </w:p>
    <w:p w14:paraId="31154F42">
      <w:pPr>
        <w:pStyle w:val="24"/>
        <w:ind w:left="640" w:firstLine="0" w:firstLineChars="0"/>
        <w:rPr>
          <w:rFonts w:ascii="黑体" w:hAnsi="黑体" w:eastAsia="黑体"/>
          <w:sz w:val="32"/>
          <w:szCs w:val="32"/>
        </w:rPr>
      </w:pPr>
    </w:p>
    <w:p w14:paraId="3B5EA2E7">
      <w:pPr>
        <w:pStyle w:val="24"/>
        <w:ind w:left="640" w:firstLine="0" w:firstLineChars="0"/>
        <w:rPr>
          <w:rFonts w:ascii="黑体" w:hAnsi="黑体" w:eastAsia="黑体"/>
          <w:sz w:val="32"/>
          <w:szCs w:val="32"/>
        </w:rPr>
      </w:pPr>
    </w:p>
    <w:p w14:paraId="7FCCB210">
      <w:pPr>
        <w:pStyle w:val="24"/>
        <w:ind w:left="640" w:firstLine="0" w:firstLineChars="0"/>
        <w:rPr>
          <w:rFonts w:ascii="黑体" w:hAnsi="黑体" w:eastAsia="黑体"/>
          <w:sz w:val="32"/>
          <w:szCs w:val="32"/>
        </w:rPr>
      </w:pPr>
    </w:p>
    <w:p w14:paraId="31701994">
      <w:pPr>
        <w:pStyle w:val="24"/>
        <w:ind w:left="640" w:firstLine="0" w:firstLineChars="0"/>
        <w:rPr>
          <w:rFonts w:ascii="黑体" w:hAnsi="黑体" w:eastAsia="黑体"/>
          <w:sz w:val="32"/>
          <w:szCs w:val="32"/>
        </w:rPr>
      </w:pPr>
    </w:p>
    <w:p w14:paraId="2502EFFE">
      <w:pPr>
        <w:pStyle w:val="24"/>
        <w:ind w:left="640" w:firstLine="0" w:firstLineChars="0"/>
        <w:rPr>
          <w:rFonts w:ascii="黑体" w:hAnsi="黑体" w:eastAsia="黑体"/>
          <w:sz w:val="32"/>
          <w:szCs w:val="32"/>
        </w:rPr>
      </w:pPr>
    </w:p>
    <w:p w14:paraId="459D1E2B">
      <w:pPr>
        <w:pStyle w:val="11"/>
        <w:widowControl/>
        <w:ind w:firstLine="3388" w:firstLineChars="1100"/>
        <w:jc w:val="both"/>
        <w:rPr>
          <w:color w:val="5B9BD5"/>
        </w:rPr>
      </w:pPr>
      <w:r>
        <w:t>新乡市工业学校</w:t>
      </w:r>
    </w:p>
    <w:p w14:paraId="06EF6505">
      <w:pPr>
        <w:pStyle w:val="31"/>
        <w:jc w:val="center"/>
        <w:rPr>
          <w:rFonts w:ascii="黑体" w:hAnsi="黑体" w:eastAsia="黑体"/>
          <w:sz w:val="36"/>
          <w:szCs w:val="36"/>
        </w:rPr>
      </w:pPr>
      <w:r>
        <w:rPr>
          <w:rFonts w:hint="eastAsia" w:ascii="黑体" w:hAnsi="黑体" w:eastAsia="黑体"/>
          <w:sz w:val="36"/>
          <w:szCs w:val="36"/>
        </w:rPr>
        <w:t>2025年8月30日</w:t>
      </w:r>
    </w:p>
    <w:p w14:paraId="3C6A728F">
      <w:pPr>
        <w:pStyle w:val="24"/>
        <w:ind w:left="640" w:firstLine="0" w:firstLineChars="0"/>
        <w:rPr>
          <w:rFonts w:ascii="黑体" w:hAnsi="黑体" w:eastAsia="黑体"/>
          <w:sz w:val="32"/>
          <w:szCs w:val="32"/>
        </w:rPr>
      </w:pPr>
    </w:p>
    <w:p w14:paraId="4B5ED86F">
      <w:pPr>
        <w:pStyle w:val="16"/>
        <w:bidi w:val="0"/>
      </w:pPr>
      <mc:AlternateContent>
        <mc:Choice Requires="wpsCustomData">
          <wpsCustomData:docfieldStart id="1" docfieldname="标题_2" hidden="0" print="1" readonly="0" index="5"/>
        </mc:Choice>
      </mc:AlternateContent>
      <w:r>
        <w:t>电子商务专业人才培养方案</w:t>
      </w:r>
      <mc:AlternateContent>
        <mc:Choice Requires="wpsCustomData">
          <wpsCustomData:docfieldEnd id="1"/>
        </mc:Choice>
      </mc:AlternateContent>
    </w:p>
    <w:p w14:paraId="6B8BDD64">
      <w:pPr>
        <w:pStyle w:val="11"/>
        <w:bidi w:val="0"/>
        <w:spacing w:beforeAutospacing="0" w:afterAutospacing="0" w:line="300" w:lineRule="exact"/>
      </w:pPr>
    </w:p>
    <w:p w14:paraId="155BE155">
      <w:pPr>
        <w:pStyle w:val="2"/>
        <w:numPr>
          <w:ilvl w:val="0"/>
          <w:numId w:val="1"/>
        </w:numPr>
        <w:topLinePunct w:val="0"/>
        <w:ind w:left="0" w:leftChars="0" w:firstLine="640" w:firstLineChars="0"/>
        <w:rPr>
          <w:b w:val="0"/>
        </w:rPr>
      </w:pPr>
      <w:r>
        <w:t>专业名称及代码</w:t>
      </w:r>
    </w:p>
    <w:p w14:paraId="52C955ED">
      <w:pPr>
        <w:pStyle w:val="11"/>
      </w:pPr>
      <w:r>
        <w:t>电子商务（730701）</w:t>
      </w:r>
    </w:p>
    <w:p w14:paraId="4ED9A2F4">
      <w:pPr>
        <w:pStyle w:val="2"/>
        <w:numPr>
          <w:ilvl w:val="0"/>
          <w:numId w:val="1"/>
        </w:numPr>
        <w:topLinePunct w:val="0"/>
        <w:ind w:left="0" w:leftChars="0" w:firstLine="640" w:firstLineChars="0"/>
        <w:rPr>
          <w:b w:val="0"/>
        </w:rPr>
      </w:pPr>
      <w:r>
        <w:t>入学要求</w:t>
      </w:r>
    </w:p>
    <w:p w14:paraId="57D09BE8">
      <w:pPr>
        <w:pStyle w:val="11"/>
        <w:rPr>
          <w:color w:val="000000"/>
        </w:rPr>
      </w:pPr>
      <w:r>
        <w:rPr>
          <w:color w:val="000000"/>
        </w:rPr>
        <w:t>初级中等学校毕业或具备同等学力</w:t>
      </w:r>
    </w:p>
    <w:p w14:paraId="524C04F6">
      <w:pPr>
        <w:pStyle w:val="2"/>
        <w:numPr>
          <w:ilvl w:val="0"/>
          <w:numId w:val="1"/>
        </w:numPr>
        <w:topLinePunct w:val="0"/>
        <w:ind w:left="0" w:leftChars="0" w:firstLine="640" w:firstLineChars="0"/>
        <w:rPr>
          <w:b w:val="0"/>
        </w:rPr>
      </w:pPr>
      <w:r>
        <w:t>修业年限</w:t>
      </w:r>
    </w:p>
    <w:p w14:paraId="2D00B09A">
      <w:pPr>
        <w:pStyle w:val="11"/>
        <w:rPr>
          <w:color w:val="000000"/>
        </w:rPr>
      </w:pPr>
      <w:r>
        <w:rPr>
          <w:color w:val="000000"/>
        </w:rPr>
        <w:t>三年</w:t>
      </w:r>
    </w:p>
    <w:p w14:paraId="7026FC7F">
      <w:pPr>
        <w:pStyle w:val="33"/>
        <w:numPr>
          <w:numId w:val="0"/>
        </w:numPr>
        <w:topLinePunct w:val="0"/>
        <w:ind w:left="640" w:leftChars="0"/>
        <w:jc w:val="both"/>
        <w:rPr>
          <w:b w:val="0"/>
        </w:rPr>
      </w:pPr>
      <w:r>
        <w:rPr>
          <w:rFonts w:hint="eastAsia" w:ascii="黑体" w:hAnsi="黑体" w:eastAsia="黑体" w:cs="黑体"/>
          <w:spacing w:val="0"/>
          <w:kern w:val="44"/>
          <w:sz w:val="32"/>
          <w:szCs w:val="32"/>
          <w:lang w:val="en-US" w:eastAsia="zh-CN"/>
        </w:rPr>
        <w:t>四、</w:t>
      </w:r>
      <w:bookmarkStart w:id="2" w:name="_GoBack"/>
      <w:bookmarkEnd w:id="2"/>
      <w:r>
        <w:rPr>
          <w:rFonts w:ascii="黑体" w:hAnsi="黑体" w:eastAsia="黑体" w:cs="黑体"/>
          <w:spacing w:val="0"/>
          <w:kern w:val="44"/>
          <w:sz w:val="32"/>
          <w:szCs w:val="32"/>
        </w:rPr>
        <w:t>职业面向</w:t>
      </w:r>
    </w:p>
    <w:tbl>
      <w:tblPr>
        <w:tblStyle w:val="1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0" w:type="dxa"/>
          <w:left w:w="102" w:type="dxa"/>
          <w:bottom w:w="80" w:type="dxa"/>
          <w:right w:w="102" w:type="dxa"/>
        </w:tblCellMar>
      </w:tblPr>
      <w:tblGrid>
        <w:gridCol w:w="1104"/>
        <w:gridCol w:w="1242"/>
        <w:gridCol w:w="1383"/>
        <w:gridCol w:w="1799"/>
        <w:gridCol w:w="2043"/>
        <w:gridCol w:w="1474"/>
      </w:tblGrid>
      <w:tr w14:paraId="53894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02" w:type="dxa"/>
            <w:bottom w:w="80" w:type="dxa"/>
            <w:right w:w="102" w:type="dxa"/>
          </w:tblCellMar>
        </w:tblPrEx>
        <w:trPr>
          <w:tblHeader/>
          <w:jc w:val="center"/>
        </w:trPr>
        <w:tc>
          <w:tcPr>
            <w:tcW w:w="610" w:type="pct"/>
            <w:vAlign w:val="center"/>
          </w:tcPr>
          <w:p w14:paraId="2E9FBCA5">
            <w:pPr>
              <w:snapToGrid w:val="0"/>
              <w:jc w:val="center"/>
              <w:rPr>
                <w:rFonts w:ascii="宋体" w:hAnsi="宋体" w:eastAsia="仿宋"/>
                <w:b/>
                <w:sz w:val="24"/>
                <w:szCs w:val="24"/>
              </w:rPr>
            </w:pPr>
            <w:r>
              <w:rPr>
                <w:rFonts w:hint="eastAsia" w:ascii="宋体" w:hAnsi="宋体" w:eastAsia="仿宋"/>
                <w:b/>
                <w:sz w:val="24"/>
                <w:szCs w:val="24"/>
              </w:rPr>
              <w:t>所属专业类</w:t>
            </w:r>
          </w:p>
          <w:p w14:paraId="7B6F2FE3">
            <w:pPr>
              <w:snapToGrid w:val="0"/>
              <w:jc w:val="center"/>
              <w:rPr>
                <w:rFonts w:ascii="宋体" w:hAnsi="宋体" w:eastAsia="仿宋"/>
                <w:b/>
                <w:sz w:val="24"/>
                <w:szCs w:val="24"/>
              </w:rPr>
            </w:pPr>
            <w:r>
              <w:rPr>
                <w:rFonts w:hint="eastAsia" w:ascii="宋体" w:hAnsi="宋体" w:eastAsia="仿宋"/>
                <w:b/>
                <w:sz w:val="24"/>
                <w:szCs w:val="24"/>
              </w:rPr>
              <w:t>（代码）</w:t>
            </w:r>
          </w:p>
        </w:tc>
        <w:tc>
          <w:tcPr>
            <w:tcW w:w="686" w:type="pct"/>
            <w:vAlign w:val="center"/>
          </w:tcPr>
          <w:p w14:paraId="2C00FE8C">
            <w:pPr>
              <w:snapToGrid w:val="0"/>
              <w:jc w:val="center"/>
              <w:rPr>
                <w:rFonts w:ascii="宋体" w:hAnsi="宋体" w:eastAsia="仿宋"/>
                <w:b/>
                <w:sz w:val="24"/>
                <w:szCs w:val="24"/>
              </w:rPr>
            </w:pPr>
            <w:r>
              <w:rPr>
                <w:rFonts w:hint="eastAsia" w:ascii="宋体" w:hAnsi="宋体" w:eastAsia="仿宋"/>
                <w:b/>
                <w:sz w:val="24"/>
                <w:szCs w:val="24"/>
              </w:rPr>
              <w:t>所属专业类</w:t>
            </w:r>
          </w:p>
          <w:p w14:paraId="11CA6793">
            <w:pPr>
              <w:snapToGrid w:val="0"/>
              <w:jc w:val="center"/>
              <w:rPr>
                <w:rFonts w:ascii="宋体" w:hAnsi="宋体" w:eastAsia="仿宋"/>
                <w:b/>
                <w:sz w:val="24"/>
                <w:szCs w:val="24"/>
              </w:rPr>
            </w:pPr>
            <w:r>
              <w:rPr>
                <w:rFonts w:hint="eastAsia" w:ascii="宋体" w:hAnsi="宋体" w:eastAsia="仿宋"/>
                <w:b/>
                <w:sz w:val="24"/>
                <w:szCs w:val="24"/>
              </w:rPr>
              <w:t>（代码）</w:t>
            </w:r>
          </w:p>
        </w:tc>
        <w:tc>
          <w:tcPr>
            <w:tcW w:w="764" w:type="pct"/>
            <w:vAlign w:val="center"/>
          </w:tcPr>
          <w:p w14:paraId="2C995FA2">
            <w:pPr>
              <w:snapToGrid w:val="0"/>
              <w:jc w:val="center"/>
              <w:rPr>
                <w:rFonts w:ascii="宋体" w:hAnsi="宋体" w:eastAsia="仿宋"/>
                <w:b/>
                <w:sz w:val="24"/>
                <w:szCs w:val="24"/>
              </w:rPr>
            </w:pPr>
            <w:r>
              <w:rPr>
                <w:rFonts w:hint="eastAsia" w:ascii="宋体" w:hAnsi="宋体" w:eastAsia="仿宋"/>
                <w:b/>
                <w:sz w:val="24"/>
                <w:szCs w:val="24"/>
              </w:rPr>
              <w:t>对应行业</w:t>
            </w:r>
          </w:p>
          <w:p w14:paraId="1C097E86">
            <w:pPr>
              <w:snapToGrid w:val="0"/>
              <w:jc w:val="center"/>
              <w:rPr>
                <w:rFonts w:ascii="宋体" w:hAnsi="宋体" w:eastAsia="仿宋"/>
                <w:b/>
                <w:sz w:val="24"/>
                <w:szCs w:val="24"/>
              </w:rPr>
            </w:pPr>
            <w:r>
              <w:rPr>
                <w:rFonts w:hint="eastAsia" w:ascii="宋体" w:hAnsi="宋体" w:eastAsia="仿宋"/>
                <w:b/>
                <w:sz w:val="24"/>
                <w:szCs w:val="24"/>
              </w:rPr>
              <w:t>（代码）</w:t>
            </w:r>
          </w:p>
        </w:tc>
        <w:tc>
          <w:tcPr>
            <w:tcW w:w="994" w:type="pct"/>
            <w:vAlign w:val="center"/>
          </w:tcPr>
          <w:p w14:paraId="2C80E93A">
            <w:pPr>
              <w:snapToGrid w:val="0"/>
              <w:jc w:val="center"/>
              <w:rPr>
                <w:rFonts w:ascii="宋体" w:hAnsi="宋体" w:eastAsia="仿宋"/>
                <w:b/>
                <w:sz w:val="24"/>
                <w:szCs w:val="24"/>
              </w:rPr>
            </w:pPr>
            <w:r>
              <w:rPr>
                <w:rFonts w:hint="eastAsia" w:ascii="宋体" w:hAnsi="宋体" w:eastAsia="仿宋"/>
                <w:b/>
                <w:sz w:val="24"/>
                <w:szCs w:val="24"/>
              </w:rPr>
              <w:t>主要职业类别</w:t>
            </w:r>
          </w:p>
          <w:p w14:paraId="358AF61B">
            <w:pPr>
              <w:snapToGrid w:val="0"/>
              <w:jc w:val="center"/>
              <w:rPr>
                <w:rFonts w:ascii="宋体" w:hAnsi="宋体" w:eastAsia="仿宋"/>
                <w:b/>
                <w:sz w:val="24"/>
                <w:szCs w:val="24"/>
              </w:rPr>
            </w:pPr>
            <w:r>
              <w:rPr>
                <w:rFonts w:hint="eastAsia" w:ascii="宋体" w:hAnsi="宋体" w:eastAsia="仿宋"/>
                <w:b/>
                <w:sz w:val="24"/>
                <w:szCs w:val="24"/>
              </w:rPr>
              <w:t>（代码）</w:t>
            </w:r>
          </w:p>
        </w:tc>
        <w:tc>
          <w:tcPr>
            <w:tcW w:w="1129" w:type="pct"/>
            <w:vAlign w:val="center"/>
          </w:tcPr>
          <w:p w14:paraId="42690CF0">
            <w:pPr>
              <w:snapToGrid w:val="0"/>
              <w:jc w:val="center"/>
              <w:rPr>
                <w:rFonts w:ascii="宋体" w:hAnsi="宋体" w:eastAsia="仿宋"/>
                <w:b/>
                <w:sz w:val="24"/>
                <w:szCs w:val="24"/>
              </w:rPr>
            </w:pPr>
            <w:r>
              <w:rPr>
                <w:rFonts w:hint="eastAsia" w:ascii="宋体" w:hAnsi="宋体" w:eastAsia="仿宋"/>
                <w:b/>
                <w:sz w:val="24"/>
                <w:szCs w:val="24"/>
              </w:rPr>
              <w:t>主要岗位类别</w:t>
            </w:r>
          </w:p>
          <w:p w14:paraId="34183638">
            <w:pPr>
              <w:snapToGrid w:val="0"/>
              <w:jc w:val="center"/>
              <w:rPr>
                <w:rFonts w:ascii="宋体" w:hAnsi="宋体" w:eastAsia="仿宋"/>
                <w:b/>
                <w:sz w:val="24"/>
                <w:szCs w:val="24"/>
              </w:rPr>
            </w:pPr>
            <w:r>
              <w:rPr>
                <w:rFonts w:hint="eastAsia" w:ascii="宋体" w:hAnsi="宋体" w:eastAsia="仿宋"/>
                <w:b/>
                <w:sz w:val="24"/>
                <w:szCs w:val="24"/>
              </w:rPr>
              <w:t>（或技术领域）</w:t>
            </w:r>
          </w:p>
        </w:tc>
        <w:tc>
          <w:tcPr>
            <w:tcW w:w="814" w:type="pct"/>
            <w:vAlign w:val="center"/>
          </w:tcPr>
          <w:p w14:paraId="0D9638C5">
            <w:pPr>
              <w:snapToGrid w:val="0"/>
              <w:jc w:val="center"/>
              <w:rPr>
                <w:rFonts w:ascii="宋体" w:hAnsi="仿宋" w:eastAsia="仿宋" w:cs="仿宋"/>
                <w:b/>
                <w:sz w:val="24"/>
              </w:rPr>
            </w:pPr>
            <w:r>
              <w:rPr>
                <w:rFonts w:hint="eastAsia" w:ascii="宋体" w:hAnsi="宋体" w:eastAsia="仿宋"/>
                <w:b/>
                <w:sz w:val="24"/>
                <w:szCs w:val="24"/>
              </w:rPr>
              <w:t>职业资格证书或技能等级证书举例</w:t>
            </w:r>
          </w:p>
        </w:tc>
      </w:tr>
      <w:tr w14:paraId="18CD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02" w:type="dxa"/>
            <w:bottom w:w="80" w:type="dxa"/>
            <w:right w:w="102" w:type="dxa"/>
          </w:tblCellMar>
        </w:tblPrEx>
        <w:trPr>
          <w:jc w:val="center"/>
        </w:trPr>
        <w:tc>
          <w:tcPr>
            <w:tcW w:w="610" w:type="pct"/>
            <w:vAlign w:val="center"/>
          </w:tcPr>
          <w:p w14:paraId="35D4C489">
            <w:pPr>
              <w:widowControl/>
              <w:snapToGrid w:val="0"/>
              <w:jc w:val="center"/>
              <w:rPr>
                <w:rFonts w:ascii="宋体"/>
                <w:sz w:val="18"/>
              </w:rPr>
            </w:pPr>
            <w:r>
              <w:rPr>
                <w:rFonts w:hint="eastAsia" w:ascii="宋体" w:hAnsi="宋体" w:cs="宋体"/>
                <w:color w:val="000000"/>
                <w:kern w:val="0"/>
                <w:sz w:val="18"/>
                <w:szCs w:val="18"/>
                <w:lang w:bidi="ar"/>
              </w:rPr>
              <w:t>财经商贸大类（</w:t>
            </w:r>
            <w:r>
              <w:rPr>
                <w:rFonts w:ascii="宋体" w:hAnsi="Times New Roman"/>
                <w:color w:val="000000"/>
                <w:kern w:val="0"/>
                <w:sz w:val="18"/>
                <w:szCs w:val="18"/>
                <w:lang w:bidi="ar"/>
              </w:rPr>
              <w:t>73</w:t>
            </w:r>
            <w:r>
              <w:rPr>
                <w:rFonts w:hint="eastAsia" w:ascii="宋体" w:hAnsi="宋体" w:cs="宋体"/>
                <w:color w:val="000000"/>
                <w:kern w:val="0"/>
                <w:sz w:val="18"/>
                <w:szCs w:val="18"/>
                <w:lang w:bidi="ar"/>
              </w:rPr>
              <w:t>）</w:t>
            </w:r>
          </w:p>
          <w:p w14:paraId="29107C7A">
            <w:pPr>
              <w:snapToGrid w:val="0"/>
              <w:jc w:val="center"/>
              <w:rPr>
                <w:rFonts w:ascii="宋体" w:hAnsi="仿宋" w:cs="仿宋"/>
                <w:sz w:val="18"/>
              </w:rPr>
            </w:pPr>
          </w:p>
        </w:tc>
        <w:tc>
          <w:tcPr>
            <w:tcW w:w="686" w:type="pct"/>
            <w:vAlign w:val="center"/>
          </w:tcPr>
          <w:p w14:paraId="529E4450">
            <w:pPr>
              <w:widowControl/>
              <w:snapToGrid w:val="0"/>
              <w:jc w:val="center"/>
              <w:rPr>
                <w:rFonts w:ascii="宋体"/>
                <w:sz w:val="18"/>
              </w:rPr>
            </w:pPr>
            <w:r>
              <w:rPr>
                <w:rFonts w:hint="eastAsia" w:ascii="宋体" w:hAnsi="宋体" w:cs="宋体"/>
                <w:color w:val="000000"/>
                <w:kern w:val="0"/>
                <w:sz w:val="18"/>
                <w:szCs w:val="18"/>
                <w:lang w:bidi="ar"/>
              </w:rPr>
              <w:t>电子商务类（</w:t>
            </w:r>
            <w:r>
              <w:rPr>
                <w:rFonts w:ascii="宋体" w:hAnsi="Times New Roman"/>
                <w:color w:val="000000"/>
                <w:kern w:val="0"/>
                <w:sz w:val="18"/>
                <w:szCs w:val="18"/>
                <w:lang w:bidi="ar"/>
              </w:rPr>
              <w:t>7307</w:t>
            </w:r>
            <w:r>
              <w:rPr>
                <w:rFonts w:hint="eastAsia" w:ascii="宋体" w:hAnsi="宋体" w:cs="宋体"/>
                <w:color w:val="000000"/>
                <w:kern w:val="0"/>
                <w:sz w:val="18"/>
                <w:szCs w:val="18"/>
                <w:lang w:bidi="ar"/>
              </w:rPr>
              <w:t>）</w:t>
            </w:r>
          </w:p>
          <w:p w14:paraId="3D3B9DA9">
            <w:pPr>
              <w:snapToGrid w:val="0"/>
              <w:jc w:val="center"/>
              <w:rPr>
                <w:rFonts w:ascii="宋体" w:hAnsi="仿宋" w:cs="仿宋"/>
                <w:sz w:val="18"/>
              </w:rPr>
            </w:pPr>
          </w:p>
        </w:tc>
        <w:tc>
          <w:tcPr>
            <w:tcW w:w="764" w:type="pct"/>
            <w:vAlign w:val="center"/>
          </w:tcPr>
          <w:p w14:paraId="1E528E48">
            <w:pPr>
              <w:widowControl/>
              <w:snapToGrid w:val="0"/>
              <w:jc w:val="left"/>
              <w:rPr>
                <w:rFonts w:ascii="宋体"/>
                <w:sz w:val="18"/>
              </w:rPr>
            </w:pPr>
            <w:r>
              <w:rPr>
                <w:rFonts w:hint="eastAsia" w:ascii="宋体" w:hAnsi="宋体" w:cs="宋体"/>
                <w:color w:val="000000"/>
                <w:kern w:val="0"/>
                <w:sz w:val="18"/>
                <w:szCs w:val="18"/>
                <w:lang w:bidi="ar"/>
              </w:rPr>
              <w:t>互联网和相关服务（</w:t>
            </w:r>
            <w:r>
              <w:rPr>
                <w:rFonts w:ascii="宋体" w:hAnsi="Times New Roman"/>
                <w:color w:val="000000"/>
                <w:kern w:val="0"/>
                <w:sz w:val="18"/>
                <w:szCs w:val="18"/>
                <w:lang w:bidi="ar"/>
              </w:rPr>
              <w:t>64</w:t>
            </w:r>
            <w:r>
              <w:rPr>
                <w:rFonts w:hint="eastAsia" w:ascii="宋体" w:hAnsi="宋体" w:cs="宋体"/>
                <w:color w:val="000000"/>
                <w:kern w:val="0"/>
                <w:sz w:val="18"/>
                <w:szCs w:val="18"/>
                <w:lang w:bidi="ar"/>
              </w:rPr>
              <w:t>）、批发业（</w:t>
            </w:r>
            <w:r>
              <w:rPr>
                <w:rFonts w:ascii="宋体" w:hAnsi="Times New Roman"/>
                <w:color w:val="000000"/>
                <w:kern w:val="0"/>
                <w:sz w:val="18"/>
                <w:szCs w:val="18"/>
                <w:lang w:bidi="ar"/>
              </w:rPr>
              <w:t>51</w:t>
            </w:r>
            <w:r>
              <w:rPr>
                <w:rFonts w:hint="eastAsia" w:ascii="宋体" w:hAnsi="宋体" w:cs="宋体"/>
                <w:color w:val="000000"/>
                <w:kern w:val="0"/>
                <w:sz w:val="18"/>
                <w:szCs w:val="18"/>
                <w:lang w:bidi="ar"/>
              </w:rPr>
              <w:t>）、零售业（</w:t>
            </w:r>
            <w:r>
              <w:rPr>
                <w:rFonts w:ascii="宋体" w:hAnsi="Times New Roman"/>
                <w:color w:val="000000"/>
                <w:kern w:val="0"/>
                <w:sz w:val="18"/>
                <w:szCs w:val="18"/>
                <w:lang w:bidi="ar"/>
              </w:rPr>
              <w:t>52</w:t>
            </w:r>
            <w:r>
              <w:rPr>
                <w:rFonts w:hint="eastAsia" w:ascii="宋体" w:hAnsi="宋体" w:cs="宋体"/>
                <w:color w:val="000000"/>
                <w:kern w:val="0"/>
                <w:sz w:val="18"/>
                <w:szCs w:val="18"/>
                <w:lang w:bidi="ar"/>
              </w:rPr>
              <w:t>）</w:t>
            </w:r>
          </w:p>
          <w:p w14:paraId="05FE74EF">
            <w:pPr>
              <w:snapToGrid w:val="0"/>
              <w:jc w:val="left"/>
              <w:rPr>
                <w:rFonts w:ascii="宋体" w:hAnsi="仿宋" w:cs="仿宋"/>
                <w:sz w:val="18"/>
              </w:rPr>
            </w:pPr>
          </w:p>
        </w:tc>
        <w:tc>
          <w:tcPr>
            <w:tcW w:w="994" w:type="pct"/>
            <w:vAlign w:val="center"/>
          </w:tcPr>
          <w:p w14:paraId="591A2097">
            <w:pPr>
              <w:widowControl/>
              <w:snapToGrid w:val="0"/>
              <w:jc w:val="left"/>
              <w:rPr>
                <w:rFonts w:ascii="宋体"/>
                <w:sz w:val="18"/>
                <w:szCs w:val="18"/>
              </w:rPr>
            </w:pPr>
            <w:r>
              <w:rPr>
                <w:rFonts w:hint="eastAsia" w:ascii="宋体" w:hAnsi="宋体" w:cs="宋体"/>
                <w:color w:val="000000"/>
                <w:kern w:val="0"/>
                <w:sz w:val="18"/>
                <w:szCs w:val="18"/>
                <w:lang w:bidi="ar"/>
              </w:rPr>
              <w:t xml:space="preserve">电子商务师 </w:t>
            </w:r>
            <w:r>
              <w:rPr>
                <w:rFonts w:ascii="宋体" w:hAnsi="Times New Roman"/>
                <w:color w:val="000000"/>
                <w:kern w:val="0"/>
                <w:sz w:val="18"/>
                <w:szCs w:val="18"/>
                <w:lang w:bidi="ar"/>
              </w:rPr>
              <w:t>S</w:t>
            </w:r>
            <w:r>
              <w:rPr>
                <w:rFonts w:hint="eastAsia" w:ascii="宋体" w:hAnsi="宋体" w:cs="宋体"/>
                <w:color w:val="000000"/>
                <w:kern w:val="0"/>
                <w:sz w:val="18"/>
                <w:szCs w:val="18"/>
                <w:lang w:bidi="ar"/>
              </w:rPr>
              <w:t>（</w:t>
            </w:r>
            <w:r>
              <w:rPr>
                <w:rFonts w:ascii="宋体" w:hAnsi="Times New Roman"/>
                <w:color w:val="000000"/>
                <w:kern w:val="0"/>
                <w:sz w:val="18"/>
                <w:szCs w:val="18"/>
                <w:lang w:bidi="ar"/>
              </w:rPr>
              <w:t>4-01-06-01</w:t>
            </w:r>
            <w:r>
              <w:rPr>
                <w:rFonts w:hint="eastAsia" w:ascii="宋体" w:hAnsi="宋体" w:cs="宋体"/>
                <w:color w:val="000000"/>
                <w:kern w:val="0"/>
                <w:sz w:val="18"/>
                <w:szCs w:val="18"/>
                <w:lang w:bidi="ar"/>
              </w:rPr>
              <w:t>）、互联网营销师 （</w:t>
            </w:r>
            <w:r>
              <w:rPr>
                <w:rFonts w:ascii="宋体" w:hAnsi="Times New Roman"/>
                <w:color w:val="000000"/>
                <w:kern w:val="0"/>
                <w:sz w:val="18"/>
                <w:szCs w:val="18"/>
                <w:lang w:bidi="ar"/>
              </w:rPr>
              <w:t>4-01-06-02</w:t>
            </w:r>
            <w:r>
              <w:rPr>
                <w:rFonts w:hint="eastAsia" w:ascii="宋体" w:hAnsi="宋体" w:cs="宋体"/>
                <w:color w:val="000000"/>
                <w:kern w:val="0"/>
                <w:sz w:val="18"/>
                <w:szCs w:val="18"/>
                <w:lang w:bidi="ar"/>
              </w:rPr>
              <w:t xml:space="preserve">）、 </w:t>
            </w:r>
          </w:p>
          <w:p w14:paraId="7BD59B35">
            <w:pPr>
              <w:widowControl/>
              <w:snapToGrid w:val="0"/>
              <w:jc w:val="left"/>
              <w:rPr>
                <w:rFonts w:ascii="宋体"/>
                <w:sz w:val="18"/>
              </w:rPr>
            </w:pPr>
            <w:r>
              <w:rPr>
                <w:rFonts w:hint="eastAsia" w:ascii="宋体" w:hAnsi="宋体" w:cs="宋体"/>
                <w:color w:val="000000"/>
                <w:kern w:val="0"/>
                <w:sz w:val="18"/>
                <w:szCs w:val="18"/>
                <w:lang w:bidi="ar"/>
              </w:rPr>
              <w:t>市场营销专业（</w:t>
            </w:r>
            <w:r>
              <w:rPr>
                <w:rFonts w:ascii="宋体" w:hAnsi="Times New Roman"/>
                <w:color w:val="000000"/>
                <w:kern w:val="0"/>
                <w:sz w:val="18"/>
                <w:szCs w:val="18"/>
                <w:lang w:bidi="ar"/>
              </w:rPr>
              <w:t>2-06-07-02</w:t>
            </w:r>
            <w:r>
              <w:rPr>
                <w:rFonts w:hint="eastAsia" w:ascii="宋体" w:hAnsi="宋体" w:cs="宋体"/>
                <w:color w:val="000000"/>
                <w:kern w:val="0"/>
                <w:sz w:val="18"/>
                <w:szCs w:val="18"/>
                <w:lang w:bidi="ar"/>
              </w:rPr>
              <w:t>）、采购员（</w:t>
            </w:r>
            <w:r>
              <w:rPr>
                <w:rFonts w:ascii="宋体" w:hAnsi="Times New Roman"/>
                <w:color w:val="000000"/>
                <w:kern w:val="0"/>
                <w:sz w:val="18"/>
                <w:szCs w:val="18"/>
                <w:lang w:bidi="ar"/>
              </w:rPr>
              <w:t>4-01-01-00</w:t>
            </w:r>
            <w:r>
              <w:rPr>
                <w:rFonts w:hint="eastAsia" w:ascii="宋体" w:hAnsi="宋体" w:cs="宋体"/>
                <w:color w:val="000000"/>
                <w:kern w:val="0"/>
                <w:sz w:val="18"/>
                <w:szCs w:val="18"/>
                <w:lang w:bidi="ar"/>
              </w:rPr>
              <w:t xml:space="preserve">）、营销员 </w:t>
            </w:r>
          </w:p>
          <w:p w14:paraId="2B745B88">
            <w:pPr>
              <w:snapToGrid w:val="0"/>
              <w:jc w:val="left"/>
              <w:rPr>
                <w:rFonts w:ascii="宋体" w:hAnsi="仿宋" w:cs="仿宋"/>
                <w:sz w:val="18"/>
              </w:rPr>
            </w:pPr>
          </w:p>
        </w:tc>
        <w:tc>
          <w:tcPr>
            <w:tcW w:w="1129" w:type="pct"/>
            <w:vAlign w:val="center"/>
          </w:tcPr>
          <w:p w14:paraId="4807D4BB">
            <w:pPr>
              <w:widowControl/>
              <w:snapToGrid w:val="0"/>
              <w:jc w:val="left"/>
              <w:rPr>
                <w:rFonts w:ascii="宋体"/>
                <w:sz w:val="18"/>
              </w:rPr>
            </w:pPr>
            <w:r>
              <w:rPr>
                <w:rFonts w:hint="eastAsia" w:ascii="宋体" w:hAnsi="宋体" w:cs="宋体"/>
                <w:color w:val="000000"/>
                <w:kern w:val="0"/>
                <w:sz w:val="18"/>
                <w:szCs w:val="18"/>
                <w:lang w:bidi="ar"/>
              </w:rPr>
              <w:t xml:space="preserve">店铺运营助理、新媒体运营助理、网络营销推广专员、新媒 </w:t>
            </w:r>
          </w:p>
          <w:p w14:paraId="412E1579">
            <w:pPr>
              <w:widowControl/>
              <w:snapToGrid w:val="0"/>
              <w:jc w:val="left"/>
              <w:rPr>
                <w:rFonts w:ascii="宋体"/>
                <w:sz w:val="18"/>
              </w:rPr>
            </w:pPr>
            <w:r>
              <w:rPr>
                <w:rFonts w:hint="eastAsia" w:ascii="宋体" w:hAnsi="宋体" w:cs="宋体"/>
                <w:color w:val="000000"/>
                <w:kern w:val="0"/>
                <w:sz w:val="18"/>
                <w:szCs w:val="18"/>
                <w:lang w:bidi="ar"/>
              </w:rPr>
              <w:t>体营销专员、直播销售员、视觉设计、客服专员</w:t>
            </w:r>
          </w:p>
          <w:p w14:paraId="4DAE85DA">
            <w:pPr>
              <w:snapToGrid w:val="0"/>
              <w:jc w:val="left"/>
              <w:rPr>
                <w:rFonts w:ascii="宋体" w:hAnsi="仿宋" w:cs="仿宋"/>
                <w:sz w:val="18"/>
              </w:rPr>
            </w:pPr>
          </w:p>
        </w:tc>
        <w:tc>
          <w:tcPr>
            <w:tcW w:w="814" w:type="pct"/>
            <w:vAlign w:val="center"/>
          </w:tcPr>
          <w:p w14:paraId="0C2BDE70">
            <w:pPr>
              <w:widowControl/>
              <w:snapToGrid w:val="0"/>
              <w:jc w:val="left"/>
              <w:rPr>
                <w:rFonts w:ascii="宋体"/>
                <w:sz w:val="18"/>
              </w:rPr>
            </w:pPr>
            <w:r>
              <w:rPr>
                <w:rFonts w:hint="eastAsia" w:ascii="宋体" w:hAnsi="宋体" w:cs="宋体"/>
                <w:color w:val="000000"/>
                <w:kern w:val="0"/>
                <w:sz w:val="18"/>
                <w:szCs w:val="18"/>
                <w:lang w:bidi="ar"/>
              </w:rPr>
              <w:t xml:space="preserve">电子商务数据分析、网店运营推广、跨境电商 </w:t>
            </w:r>
            <w:r>
              <w:rPr>
                <w:rFonts w:ascii="宋体" w:hAnsi="Times New Roman"/>
                <w:color w:val="000000"/>
                <w:kern w:val="0"/>
                <w:sz w:val="18"/>
                <w:szCs w:val="18"/>
                <w:lang w:bidi="ar"/>
              </w:rPr>
              <w:t xml:space="preserve">B2B </w:t>
            </w:r>
            <w:r>
              <w:rPr>
                <w:rFonts w:hint="eastAsia" w:ascii="宋体" w:hAnsi="宋体" w:cs="宋体"/>
                <w:color w:val="000000"/>
                <w:kern w:val="0"/>
                <w:sz w:val="18"/>
                <w:szCs w:val="18"/>
                <w:lang w:bidi="ar"/>
              </w:rPr>
              <w:t xml:space="preserve">数据运 </w:t>
            </w:r>
          </w:p>
          <w:p w14:paraId="28117948">
            <w:pPr>
              <w:widowControl/>
              <w:snapToGrid w:val="0"/>
              <w:jc w:val="left"/>
              <w:rPr>
                <w:rFonts w:ascii="宋体"/>
                <w:sz w:val="18"/>
              </w:rPr>
            </w:pPr>
            <w:r>
              <w:rPr>
                <w:rFonts w:hint="eastAsia" w:ascii="宋体" w:hAnsi="宋体" w:cs="宋体"/>
                <w:color w:val="000000"/>
                <w:kern w:val="0"/>
                <w:sz w:val="18"/>
                <w:szCs w:val="18"/>
                <w:lang w:bidi="ar"/>
              </w:rPr>
              <w:t>营、直播电商、农产品电商运营、新媒体技术</w:t>
            </w:r>
          </w:p>
          <w:p w14:paraId="42815C90">
            <w:pPr>
              <w:snapToGrid w:val="0"/>
              <w:jc w:val="left"/>
              <w:rPr>
                <w:rFonts w:ascii="宋体" w:hAnsi="仿宋" w:cs="仿宋"/>
                <w:sz w:val="18"/>
              </w:rPr>
            </w:pPr>
          </w:p>
        </w:tc>
      </w:tr>
    </w:tbl>
    <w:p w14:paraId="31513B6D">
      <w:pPr>
        <w:pStyle w:val="24"/>
        <w:ind w:left="709" w:firstLine="0" w:firstLineChars="0"/>
        <w:rPr>
          <w:rFonts w:ascii="黑体" w:hAnsi="黑体" w:eastAsia="黑体"/>
          <w:sz w:val="32"/>
          <w:szCs w:val="32"/>
        </w:rPr>
      </w:pPr>
    </w:p>
    <w:p w14:paraId="77E8AFF5">
      <w:pPr>
        <w:pStyle w:val="2"/>
        <w:numPr>
          <w:ilvl w:val="0"/>
          <w:numId w:val="1"/>
        </w:numPr>
        <w:topLinePunct w:val="0"/>
        <w:ind w:left="0" w:leftChars="0" w:firstLine="640" w:firstLineChars="0"/>
        <w:rPr>
          <w:b w:val="0"/>
        </w:rPr>
      </w:pPr>
      <w:r>
        <w:t>培养目标</w:t>
      </w:r>
    </w:p>
    <w:p w14:paraId="109E0BA8">
      <w:pPr>
        <w:pStyle w:val="11"/>
        <w:widowControl/>
        <w:rPr>
          <w:color w:val="000000"/>
        </w:rPr>
      </w:pPr>
      <w:r>
        <w:rPr>
          <w:color w:val="000000"/>
        </w:rPr>
        <w:t xml:space="preserve">本专业培养能够践行社会主义核心价值观，传承技能文明，德智体美劳全面发展，具有 良好的人文素养、科学素养、数字素养、职业道德，爱岗敬业的职业精神和精益求精的工匠 精神，扎实的文化基础知识、较强的就业创业能力和学习能力，掌握本专业知识和技术技能， 具备职业综合素质和行动能力，面向互联网和相关服务、批发业、零售业的电子商务师、互联网营销师、市场营销专业人员、采购员、营销员等职业，能够从事店铺运营辅助、新媒体 运营辅助、网络推广、新媒体营销执行、直播销售、直播辅助、视觉设计、客户服务等工作的技能人才。 </w:t>
      </w:r>
    </w:p>
    <w:p w14:paraId="41DFB275">
      <w:pPr>
        <w:pStyle w:val="2"/>
        <w:numPr>
          <w:ilvl w:val="0"/>
          <w:numId w:val="1"/>
        </w:numPr>
        <w:topLinePunct w:val="0"/>
        <w:ind w:left="0" w:leftChars="0" w:firstLine="640" w:firstLineChars="0"/>
        <w:rPr>
          <w:b w:val="0"/>
        </w:rPr>
      </w:pPr>
      <w:r>
        <w:t>培养规格</w:t>
      </w:r>
    </w:p>
    <w:p w14:paraId="05D4CAEF">
      <w:pPr>
        <w:pStyle w:val="11"/>
        <w:rPr>
          <w:color w:val="000000"/>
        </w:rPr>
      </w:pPr>
      <w:r>
        <w:rPr>
          <w:color w:val="000000"/>
        </w:rPr>
        <w:t>本专业学生应全面提升知识、能力、素质，筑牢科学文化知识和专业类通用技术技能基础，掌握并实际运用岗位需要的专业技术技能，实现德智体美劳全面发展，总体上须 达到以下要求：</w:t>
      </w:r>
    </w:p>
    <w:p w14:paraId="0D99D19C">
      <w:pPr>
        <w:pStyle w:val="11"/>
        <w:numPr>
          <w:ilvl w:val="0"/>
          <w:numId w:val="2"/>
        </w:numPr>
        <w:topLinePunct w:val="0"/>
        <w:ind w:left="0" w:leftChars="0" w:firstLine="616" w:firstLineChars="0"/>
        <w:rPr>
          <w:b w:val="0"/>
        </w:rPr>
      </w:pPr>
      <w:r>
        <w:rPr>
          <w:b/>
        </w:rPr>
        <w:t>素质要求:</w:t>
      </w:r>
    </w:p>
    <w:p w14:paraId="57E6BB7A">
      <w:pPr>
        <w:pStyle w:val="11"/>
        <w:rPr>
          <w:color w:val="000000"/>
        </w:rPr>
      </w:pPr>
      <w:r>
        <w:rPr>
          <w:color w:val="000000"/>
        </w:rPr>
        <w:t xml:space="preserve">1.坚定拥护中国共产党领导和中国特色社会主义制度，以习近平新时代中国特色社会主义思想为指导，践行社会主义核心价值观，具有坚定的理想信念、深厚的爱国情感和中华民族自豪感； </w:t>
      </w:r>
    </w:p>
    <w:p w14:paraId="6DAC41EF">
      <w:pPr>
        <w:pStyle w:val="11"/>
        <w:rPr>
          <w:color w:val="000000"/>
        </w:rPr>
      </w:pPr>
      <w:r>
        <w:rPr>
          <w:color w:val="000000"/>
        </w:rPr>
        <w:t>2.掌握与本专业对应职业活动相关的国家法律、行业规定，掌握互联网交易安全、质 量管理等相关知识与技能，了解相关行业文化，具有爱岗敬业的职业精神，遵守职业道德准 则和行为规范，具备社会责任感和担当精神;</w:t>
      </w:r>
    </w:p>
    <w:p w14:paraId="6663BD7F">
      <w:pPr>
        <w:pStyle w:val="11"/>
        <w:rPr>
          <w:color w:val="000000"/>
        </w:rPr>
      </w:pPr>
      <w:r>
        <w:rPr>
          <w:color w:val="000000"/>
        </w:rPr>
        <w:t>3. 具有良好体质和吃苦耐劳的职业精神；</w:t>
      </w:r>
    </w:p>
    <w:p w14:paraId="4AA63998">
      <w:pPr>
        <w:pStyle w:val="11"/>
      </w:pPr>
      <w:r>
        <w:rPr>
          <w:color w:val="000000"/>
        </w:rPr>
        <w:t>4. 具有良好的团队合作精神、服务意识、创新意识；</w:t>
      </w:r>
    </w:p>
    <w:p w14:paraId="77E1F2DA">
      <w:pPr>
        <w:pStyle w:val="11"/>
        <w:numPr>
          <w:ilvl w:val="0"/>
          <w:numId w:val="2"/>
        </w:numPr>
        <w:topLinePunct w:val="0"/>
        <w:ind w:left="0" w:leftChars="0" w:firstLine="616" w:firstLineChars="0"/>
        <w:rPr>
          <w:b w:val="0"/>
          <w:color w:val="auto"/>
        </w:rPr>
      </w:pPr>
      <w:r>
        <w:t>知识与能力要求：</w:t>
      </w:r>
    </w:p>
    <w:p w14:paraId="38C27DDA">
      <w:pPr>
        <w:pStyle w:val="11"/>
        <w:numPr>
          <w:ilvl w:val="0"/>
          <w:numId w:val="3"/>
        </w:numPr>
        <w:topLinePunct w:val="0"/>
        <w:ind w:left="0" w:leftChars="0" w:firstLine="616" w:firstLineChars="0"/>
        <w:rPr>
          <w:b w:val="0"/>
          <w:color w:val="000000"/>
        </w:rPr>
      </w:pPr>
      <w:r>
        <w:rPr>
          <w:color w:val="000000"/>
        </w:rPr>
        <w:t xml:space="preserve">掌握支撑本专业学习和可持续发展必备的语文、历史、数学、外语（英语等）、信息 技术等文化基础知识，具有良好的人文素养与科学素养，具备职业生涯规划能力； </w:t>
      </w:r>
    </w:p>
    <w:p w14:paraId="0430CD43">
      <w:pPr>
        <w:pStyle w:val="11"/>
        <w:numPr>
          <w:ilvl w:val="0"/>
          <w:numId w:val="3"/>
        </w:numPr>
        <w:topLinePunct w:val="0"/>
        <w:ind w:left="0" w:leftChars="0" w:firstLine="616" w:firstLineChars="0"/>
        <w:rPr>
          <w:b w:val="0"/>
          <w:color w:val="000000"/>
        </w:rPr>
      </w:pPr>
      <w:r>
        <w:rPr>
          <w:color w:val="000000"/>
        </w:rPr>
        <w:t xml:space="preserve">具有良好的语言表达能力、文字表达能力、沟通合作能力，具有较强的集体意识和 团队合作意识，学习 1 门外语并结合本专业加以运用； </w:t>
      </w:r>
    </w:p>
    <w:p w14:paraId="0EE197D6">
      <w:pPr>
        <w:pStyle w:val="11"/>
        <w:numPr>
          <w:ilvl w:val="0"/>
          <w:numId w:val="3"/>
        </w:numPr>
        <w:topLinePunct w:val="0"/>
        <w:ind w:left="0" w:leftChars="0" w:firstLine="616" w:firstLineChars="0"/>
        <w:rPr>
          <w:b w:val="0"/>
          <w:color w:val="000000"/>
        </w:rPr>
      </w:pPr>
      <w:r>
        <w:rPr>
          <w:color w:val="000000"/>
        </w:rPr>
        <w:t xml:space="preserve">掌握身体运动的基本知识和至少 1 项体育运动技能，养成良好的运动习惯、卫生习 惯和行为习惯；具备一定的心理调适能力； </w:t>
      </w:r>
    </w:p>
    <w:p w14:paraId="030DA592">
      <w:pPr>
        <w:pStyle w:val="11"/>
        <w:numPr>
          <w:ilvl w:val="0"/>
          <w:numId w:val="3"/>
        </w:numPr>
        <w:topLinePunct w:val="0"/>
        <w:ind w:left="0" w:leftChars="0" w:firstLine="616" w:firstLineChars="0"/>
        <w:rPr>
          <w:b w:val="0"/>
          <w:color w:val="000000"/>
        </w:rPr>
      </w:pPr>
      <w:r>
        <w:rPr>
          <w:color w:val="000000"/>
        </w:rPr>
        <w:t xml:space="preserve">掌握必备的美育知识，具有一定的文化修养、审美能力，形成至少 1 项艺术特长或爱好； </w:t>
      </w:r>
    </w:p>
    <w:p w14:paraId="3EA089DD">
      <w:pPr>
        <w:pStyle w:val="11"/>
        <w:numPr>
          <w:ilvl w:val="0"/>
          <w:numId w:val="3"/>
        </w:numPr>
        <w:topLinePunct w:val="0"/>
        <w:ind w:left="0" w:leftChars="0" w:firstLine="616" w:firstLineChars="0"/>
        <w:rPr>
          <w:b w:val="0"/>
          <w:color w:val="000000"/>
        </w:rPr>
      </w:pPr>
      <w:r>
        <w:rPr>
          <w:color w:val="000000"/>
        </w:rPr>
        <w:t>树立正确的劳动观，尊重劳动，热爱劳动，具备与本专业职业发展相适应的劳动素养，弘扬劳模精神、劳动精神、工匠精神，弘扬劳动光荣、技能宝贵、创造伟大的时代风尚。</w:t>
      </w:r>
    </w:p>
    <w:p w14:paraId="20174332">
      <w:pPr>
        <w:pStyle w:val="11"/>
        <w:numPr>
          <w:ilvl w:val="0"/>
          <w:numId w:val="3"/>
        </w:numPr>
        <w:topLinePunct w:val="0"/>
        <w:ind w:left="0" w:leftChars="0" w:firstLine="616" w:firstLineChars="0"/>
        <w:rPr>
          <w:b w:val="0"/>
          <w:color w:val="000000"/>
        </w:rPr>
      </w:pPr>
      <w:r>
        <w:rPr>
          <w:color w:val="000000"/>
        </w:rPr>
        <w:t xml:space="preserve">掌握电子商务、营销基础、商品零售、传播内容制作、商务数据分析、商务礼仪与 沟通等方面的专业基础理论知识； </w:t>
      </w:r>
    </w:p>
    <w:p w14:paraId="49ECFAB0">
      <w:pPr>
        <w:pStyle w:val="11"/>
        <w:numPr>
          <w:ilvl w:val="0"/>
          <w:numId w:val="3"/>
        </w:numPr>
        <w:topLinePunct w:val="0"/>
        <w:ind w:left="0" w:leftChars="0" w:firstLine="616" w:firstLineChars="0"/>
        <w:rPr>
          <w:b w:val="0"/>
          <w:color w:val="000000"/>
        </w:rPr>
      </w:pPr>
      <w:r>
        <w:rPr>
          <w:color w:val="000000"/>
        </w:rPr>
        <w:t xml:space="preserve">掌握平台规则和常用工具的使用，能进行店铺开设、账号维护、商品编辑发布与优 化、采集整理运营数据、活动执行、辅助运营； </w:t>
      </w:r>
    </w:p>
    <w:p w14:paraId="0D16F57E">
      <w:pPr>
        <w:pStyle w:val="11"/>
        <w:numPr>
          <w:ilvl w:val="0"/>
          <w:numId w:val="3"/>
        </w:numPr>
        <w:topLinePunct w:val="0"/>
        <w:ind w:left="0" w:leftChars="0" w:firstLine="616" w:firstLineChars="0"/>
        <w:rPr>
          <w:b w:val="0"/>
          <w:color w:val="000000"/>
        </w:rPr>
      </w:pPr>
      <w:r>
        <w:rPr>
          <w:color w:val="000000"/>
        </w:rPr>
        <w:t xml:space="preserve">具有平台站内外营销推广的能力，能进行营销内容制作与发布、社群营销、媒介营 销辅助、媒体和工具推广、网络广告投放； </w:t>
      </w:r>
    </w:p>
    <w:p w14:paraId="01A532BF">
      <w:pPr>
        <w:pStyle w:val="11"/>
        <w:numPr>
          <w:ilvl w:val="0"/>
          <w:numId w:val="3"/>
        </w:numPr>
        <w:topLinePunct w:val="0"/>
        <w:ind w:left="0" w:leftChars="0" w:firstLine="616" w:firstLineChars="0"/>
        <w:rPr>
          <w:b w:val="0"/>
          <w:color w:val="000000"/>
        </w:rPr>
      </w:pPr>
      <w:r>
        <w:rPr>
          <w:color w:val="000000"/>
        </w:rPr>
        <w:t xml:space="preserve">掌握直播常用工具的使用，能根据直播运营要求和销售目标，完成商品定位、直播 创建、脚本编写、直播执行、流量维护、直播优化； </w:t>
      </w:r>
    </w:p>
    <w:p w14:paraId="67D9139C">
      <w:pPr>
        <w:pStyle w:val="11"/>
        <w:numPr>
          <w:ilvl w:val="0"/>
          <w:numId w:val="3"/>
        </w:numPr>
        <w:topLinePunct w:val="0"/>
        <w:ind w:left="0" w:leftChars="0" w:firstLine="616" w:firstLineChars="0"/>
        <w:rPr>
          <w:b w:val="0"/>
          <w:color w:val="000000"/>
        </w:rPr>
      </w:pPr>
      <w:r>
        <w:rPr>
          <w:color w:val="000000"/>
        </w:rPr>
        <w:t xml:space="preserve">具备视觉营销设计的能力，能进行图片处理、海报设计制作、主图制作、页面设计、 短视频制作； </w:t>
      </w:r>
    </w:p>
    <w:p w14:paraId="67A03E16">
      <w:pPr>
        <w:pStyle w:val="11"/>
        <w:numPr>
          <w:ilvl w:val="0"/>
          <w:numId w:val="3"/>
        </w:numPr>
        <w:topLinePunct w:val="0"/>
        <w:ind w:left="0" w:leftChars="0" w:firstLine="616" w:firstLineChars="0"/>
        <w:rPr>
          <w:b w:val="0"/>
          <w:color w:val="000000"/>
        </w:rPr>
      </w:pPr>
      <w:r>
        <w:rPr>
          <w:color w:val="000000"/>
        </w:rPr>
        <w:t xml:space="preserve">具备客户服务的能力，能根据客服规范，完成客户咨询回复、异常订单处理、售后 纠纷处理、客户维护和评价； </w:t>
      </w:r>
    </w:p>
    <w:p w14:paraId="65CF32CF">
      <w:pPr>
        <w:pStyle w:val="11"/>
        <w:numPr>
          <w:ilvl w:val="0"/>
          <w:numId w:val="3"/>
        </w:numPr>
        <w:topLinePunct w:val="0"/>
        <w:ind w:left="0" w:leftChars="0" w:firstLine="616" w:firstLineChars="0"/>
        <w:rPr>
          <w:b w:val="0"/>
          <w:color w:val="000000"/>
        </w:rPr>
      </w:pPr>
      <w:r>
        <w:rPr>
          <w:color w:val="000000"/>
        </w:rPr>
        <w:t xml:space="preserve">掌握信息技术基础知识，具有适应本行业数字化和智能化发展需求的基本数字技能； </w:t>
      </w:r>
    </w:p>
    <w:p w14:paraId="769620EC">
      <w:pPr>
        <w:pStyle w:val="11"/>
        <w:numPr>
          <w:ilvl w:val="0"/>
          <w:numId w:val="3"/>
        </w:numPr>
        <w:topLinePunct w:val="0"/>
        <w:ind w:left="0" w:leftChars="0" w:firstLine="616" w:firstLineChars="0"/>
        <w:rPr>
          <w:b w:val="0"/>
          <w:color w:val="000000"/>
        </w:rPr>
      </w:pPr>
      <w:r>
        <w:rPr>
          <w:color w:val="000000"/>
        </w:rPr>
        <w:t>具有终身学习和可持续发展的能力，具有一定的分析问题和解决问题的能力；</w:t>
      </w:r>
    </w:p>
    <w:p w14:paraId="0255FD5E">
      <w:pPr>
        <w:pStyle w:val="11"/>
        <w:numPr>
          <w:ilvl w:val="0"/>
          <w:numId w:val="3"/>
        </w:numPr>
        <w:topLinePunct w:val="0"/>
        <w:ind w:left="0" w:leftChars="0" w:firstLine="616" w:firstLineChars="0"/>
        <w:rPr>
          <w:b w:val="0"/>
          <w:color w:val="000000"/>
        </w:rPr>
      </w:pPr>
      <w:r>
        <w:rPr>
          <w:color w:val="000000"/>
        </w:rPr>
        <w:t xml:space="preserve">掌握必备的美育知识，具有一定的文化修养、审美能力，形成至少 1 项艺术特长或爱好； </w:t>
      </w:r>
    </w:p>
    <w:p w14:paraId="1CE74697">
      <w:pPr>
        <w:pStyle w:val="11"/>
        <w:numPr>
          <w:ilvl w:val="0"/>
          <w:numId w:val="3"/>
        </w:numPr>
        <w:topLinePunct w:val="0"/>
        <w:ind w:left="0" w:leftChars="0" w:firstLine="616" w:firstLineChars="0"/>
        <w:rPr>
          <w:b w:val="0"/>
          <w:color w:val="000000"/>
        </w:rPr>
      </w:pPr>
      <w:r>
        <w:rPr>
          <w:color w:val="000000"/>
        </w:rPr>
        <w:t>树立正确的劳动观，尊重劳动，热爱劳动，具备与本专业职业发展相适应的劳动素 养，弘扬劳模精神、劳动精神、工匠精神，弘扬劳动光荣、技能宝贵、创造伟大的时代风尚。</w:t>
      </w:r>
    </w:p>
    <w:p w14:paraId="13D0FF0C">
      <w:pPr>
        <w:pStyle w:val="2"/>
        <w:numPr>
          <w:ilvl w:val="0"/>
          <w:numId w:val="1"/>
        </w:numPr>
        <w:topLinePunct w:val="0"/>
        <w:ind w:left="0" w:leftChars="0" w:firstLine="640" w:firstLineChars="0"/>
        <w:rPr>
          <w:b w:val="0"/>
        </w:rPr>
      </w:pPr>
      <w:r>
        <w:t>课程设置及学时安排</w:t>
      </w:r>
    </w:p>
    <w:p w14:paraId="66CA2763">
      <w:pPr>
        <w:pStyle w:val="11"/>
      </w:pPr>
      <w:r>
        <w:t>主要包括公共基础课程、专业基础课、专业核心课程、专业拓展课、实践性教学环节等。</w:t>
      </w:r>
    </w:p>
    <w:p w14:paraId="1A011329">
      <w:pPr>
        <w:pStyle w:val="33"/>
      </w:pPr>
      <w:r>
        <w:t>（一）公共基础课</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702"/>
        <w:gridCol w:w="1382"/>
        <w:gridCol w:w="3993"/>
        <w:gridCol w:w="702"/>
        <w:gridCol w:w="702"/>
        <w:gridCol w:w="743"/>
        <w:gridCol w:w="744"/>
      </w:tblGrid>
      <w:tr w14:paraId="1BFB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blHeader/>
          <w:jc w:val="center"/>
        </w:trPr>
        <w:tc>
          <w:tcPr>
            <w:tcW w:w="391" w:type="pct"/>
            <w:vAlign w:val="center"/>
          </w:tcPr>
          <w:p w14:paraId="049AEFDB">
            <w:pPr>
              <w:snapToGrid w:val="0"/>
              <w:jc w:val="center"/>
              <w:rPr>
                <w:rFonts w:ascii="仿宋" w:hAnsi="仿宋" w:eastAsia="仿宋" w:cs="仿宋"/>
                <w:b/>
                <w:sz w:val="24"/>
              </w:rPr>
            </w:pPr>
            <w:r>
              <w:rPr>
                <w:rFonts w:hint="eastAsia" w:ascii="仿宋" w:hAnsi="仿宋" w:eastAsia="仿宋" w:cs="仿宋"/>
                <w:b/>
                <w:sz w:val="24"/>
              </w:rPr>
              <w:t>序号</w:t>
            </w:r>
          </w:p>
        </w:tc>
        <w:tc>
          <w:tcPr>
            <w:tcW w:w="770" w:type="pct"/>
            <w:vAlign w:val="center"/>
          </w:tcPr>
          <w:p w14:paraId="3CC8FCD8">
            <w:pPr>
              <w:snapToGrid w:val="0"/>
              <w:spacing w:line="400" w:lineRule="exact"/>
              <w:jc w:val="center"/>
              <w:rPr>
                <w:rFonts w:ascii="仿宋" w:hAnsi="仿宋" w:eastAsia="仿宋" w:cs="仿宋"/>
                <w:b/>
                <w:sz w:val="24"/>
              </w:rPr>
            </w:pPr>
            <w:r>
              <w:rPr>
                <w:rFonts w:hint="eastAsia" w:ascii="仿宋" w:hAnsi="仿宋" w:eastAsia="仿宋" w:cs="仿宋"/>
                <w:b/>
                <w:sz w:val="24"/>
              </w:rPr>
              <w:t>课程名称</w:t>
            </w:r>
          </w:p>
        </w:tc>
        <w:tc>
          <w:tcPr>
            <w:tcW w:w="2224" w:type="pct"/>
            <w:vAlign w:val="center"/>
          </w:tcPr>
          <w:p w14:paraId="5E35A01C">
            <w:pPr>
              <w:snapToGrid w:val="0"/>
              <w:jc w:val="center"/>
              <w:rPr>
                <w:rFonts w:ascii="仿宋" w:hAnsi="仿宋" w:eastAsia="仿宋" w:cs="仿宋"/>
                <w:b/>
                <w:sz w:val="24"/>
              </w:rPr>
            </w:pPr>
            <w:r>
              <w:rPr>
                <w:rFonts w:hint="eastAsia" w:ascii="仿宋" w:hAnsi="仿宋" w:eastAsia="仿宋" w:cs="仿宋"/>
                <w:b/>
                <w:sz w:val="24"/>
              </w:rPr>
              <w:t>主要教学内容和目标要求</w:t>
            </w:r>
          </w:p>
        </w:tc>
        <w:tc>
          <w:tcPr>
            <w:tcW w:w="391" w:type="pct"/>
            <w:vAlign w:val="center"/>
          </w:tcPr>
          <w:p w14:paraId="4520F5F9">
            <w:pPr>
              <w:snapToGrid w:val="0"/>
              <w:jc w:val="center"/>
              <w:rPr>
                <w:rFonts w:ascii="仿宋" w:hAnsi="仿宋" w:eastAsia="仿宋" w:cs="仿宋"/>
                <w:b/>
                <w:sz w:val="24"/>
              </w:rPr>
            </w:pPr>
            <w:r>
              <w:rPr>
                <w:rFonts w:hint="eastAsia" w:ascii="仿宋" w:hAnsi="仿宋" w:eastAsia="仿宋" w:cs="仿宋"/>
                <w:b/>
                <w:sz w:val="24"/>
              </w:rPr>
              <w:t>学分</w:t>
            </w:r>
          </w:p>
        </w:tc>
        <w:tc>
          <w:tcPr>
            <w:tcW w:w="391" w:type="pct"/>
            <w:vAlign w:val="center"/>
          </w:tcPr>
          <w:p w14:paraId="45B2A70C">
            <w:pPr>
              <w:snapToGrid w:val="0"/>
              <w:jc w:val="center"/>
              <w:rPr>
                <w:rFonts w:ascii="仿宋" w:hAnsi="仿宋" w:eastAsia="仿宋" w:cs="仿宋"/>
                <w:b/>
                <w:sz w:val="24"/>
              </w:rPr>
            </w:pPr>
            <w:r>
              <w:rPr>
                <w:rFonts w:hint="eastAsia" w:ascii="仿宋" w:hAnsi="仿宋" w:eastAsia="仿宋" w:cs="仿宋"/>
                <w:b/>
                <w:sz w:val="24"/>
              </w:rPr>
              <w:t>学时</w:t>
            </w:r>
          </w:p>
        </w:tc>
        <w:tc>
          <w:tcPr>
            <w:tcW w:w="414" w:type="pct"/>
            <w:vAlign w:val="center"/>
          </w:tcPr>
          <w:p w14:paraId="2642CB85">
            <w:pPr>
              <w:snapToGrid w:val="0"/>
              <w:spacing w:line="400" w:lineRule="exact"/>
              <w:jc w:val="center"/>
              <w:rPr>
                <w:rFonts w:ascii="仿宋" w:hAnsi="仿宋" w:eastAsia="仿宋" w:cs="仿宋"/>
                <w:b/>
                <w:sz w:val="24"/>
              </w:rPr>
            </w:pPr>
            <w:r>
              <w:rPr>
                <w:rFonts w:hint="eastAsia" w:ascii="仿宋" w:hAnsi="仿宋" w:eastAsia="仿宋" w:cs="仿宋"/>
                <w:b/>
                <w:sz w:val="24"/>
              </w:rPr>
              <w:t>考核方式</w:t>
            </w:r>
          </w:p>
        </w:tc>
        <w:tc>
          <w:tcPr>
            <w:tcW w:w="414" w:type="pct"/>
            <w:vAlign w:val="center"/>
          </w:tcPr>
          <w:p w14:paraId="43471C3D">
            <w:pPr>
              <w:snapToGrid w:val="0"/>
              <w:spacing w:line="400" w:lineRule="exact"/>
              <w:jc w:val="center"/>
              <w:rPr>
                <w:rFonts w:ascii="仿宋" w:hAnsi="仿宋" w:eastAsia="仿宋" w:cs="仿宋"/>
                <w:b/>
                <w:sz w:val="24"/>
              </w:rPr>
            </w:pPr>
            <w:r>
              <w:rPr>
                <w:rFonts w:hint="eastAsia" w:ascii="仿宋" w:hAnsi="仿宋" w:eastAsia="仿宋" w:cs="仿宋"/>
                <w:b/>
                <w:sz w:val="24"/>
              </w:rPr>
              <w:t>课程性质</w:t>
            </w:r>
          </w:p>
        </w:tc>
      </w:tr>
      <w:tr w14:paraId="7207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6BF20076">
            <w:pPr>
              <w:overflowPunct w:val="0"/>
              <w:snapToGrid w:val="0"/>
              <w:spacing w:line="300" w:lineRule="exact"/>
              <w:jc w:val="center"/>
              <w:rPr>
                <w:rFonts w:ascii="仿宋" w:eastAsia="仿宋"/>
                <w:color w:val="000000"/>
                <w:sz w:val="24"/>
              </w:rPr>
            </w:pPr>
            <w:r>
              <w:rPr>
                <w:rFonts w:ascii="仿宋" w:eastAsia="仿宋"/>
                <w:color w:val="000000"/>
                <w:sz w:val="24"/>
              </w:rPr>
              <w:t>1</w:t>
            </w:r>
          </w:p>
        </w:tc>
        <w:tc>
          <w:tcPr>
            <w:tcW w:w="770" w:type="pct"/>
            <w:vAlign w:val="center"/>
          </w:tcPr>
          <w:p w14:paraId="34655BF3">
            <w:pPr>
              <w:widowControl/>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中国特色社会主义</w:t>
            </w:r>
          </w:p>
        </w:tc>
        <w:tc>
          <w:tcPr>
            <w:tcW w:w="2224" w:type="pct"/>
            <w:vAlign w:val="center"/>
          </w:tcPr>
          <w:p w14:paraId="651C7846">
            <w:pPr>
              <w:overflowPunct w:val="0"/>
              <w:snapToGrid w:val="0"/>
              <w:spacing w:line="400" w:lineRule="exact"/>
              <w:jc w:val="left"/>
              <w:rPr>
                <w:rFonts w:ascii="仿宋" w:hAnsi="仿宋" w:eastAsia="仿宋" w:cs="仿宋"/>
                <w:color w:val="000000"/>
                <w:sz w:val="24"/>
              </w:rPr>
            </w:pPr>
            <w:r>
              <w:rPr>
                <w:rFonts w:hint="eastAsia" w:ascii="仿宋" w:hAnsi="仿宋" w:eastAsia="仿宋" w:cs="仿宋"/>
                <w:color w:val="000000"/>
                <w:sz w:val="24"/>
              </w:rPr>
              <w:t>依据中等职业学校思想政治课程标（2020 年版）开设，以习近平新时代中国特色社会主义思想为指导，阐释中国特色社会主义的开创与发展，明确中国特色社会主义进入新时代的历史方位，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tc>
        <w:tc>
          <w:tcPr>
            <w:tcW w:w="391" w:type="pct"/>
            <w:vAlign w:val="center"/>
          </w:tcPr>
          <w:p w14:paraId="1ED4C8BD">
            <w:pPr>
              <w:widowControl/>
              <w:snapToGrid w:val="0"/>
              <w:jc w:val="center"/>
              <w:rPr>
                <w:rFonts w:ascii="仿宋" w:eastAsia="仿宋"/>
                <w:color w:val="000000"/>
                <w:sz w:val="24"/>
              </w:rPr>
            </w:pPr>
            <w:r>
              <w:rPr>
                <w:rFonts w:ascii="仿宋" w:eastAsia="仿宋"/>
                <w:color w:val="000000"/>
                <w:sz w:val="24"/>
              </w:rPr>
              <w:t>2</w:t>
            </w:r>
          </w:p>
        </w:tc>
        <w:tc>
          <w:tcPr>
            <w:tcW w:w="391" w:type="pct"/>
            <w:vAlign w:val="center"/>
          </w:tcPr>
          <w:p w14:paraId="342758AA">
            <w:pPr>
              <w:widowControl/>
              <w:snapToGrid w:val="0"/>
              <w:jc w:val="center"/>
              <w:rPr>
                <w:rFonts w:ascii="仿宋" w:eastAsia="仿宋"/>
                <w:color w:val="000000"/>
                <w:sz w:val="24"/>
              </w:rPr>
            </w:pPr>
            <w:r>
              <w:rPr>
                <w:rFonts w:ascii="仿宋" w:eastAsia="仿宋"/>
                <w:color w:val="000000"/>
                <w:sz w:val="24"/>
              </w:rPr>
              <w:t>36</w:t>
            </w:r>
          </w:p>
        </w:tc>
        <w:tc>
          <w:tcPr>
            <w:tcW w:w="414" w:type="pct"/>
            <w:vAlign w:val="center"/>
          </w:tcPr>
          <w:p w14:paraId="12A73567">
            <w:pPr>
              <w:widowControl/>
              <w:snapToGrid w:val="0"/>
              <w:jc w:val="center"/>
              <w:rPr>
                <w:rFonts w:ascii="仿宋" w:eastAsia="仿宋"/>
                <w:color w:val="000000"/>
                <w:sz w:val="24"/>
              </w:rPr>
            </w:pPr>
            <w:r>
              <w:rPr>
                <w:rFonts w:ascii="仿宋" w:eastAsia="仿宋"/>
                <w:color w:val="000000"/>
                <w:sz w:val="24"/>
              </w:rPr>
              <w:t>考试</w:t>
            </w:r>
          </w:p>
        </w:tc>
        <w:tc>
          <w:tcPr>
            <w:tcW w:w="414" w:type="pct"/>
            <w:vAlign w:val="center"/>
          </w:tcPr>
          <w:p w14:paraId="628B1F38">
            <w:pPr>
              <w:widowControl/>
              <w:snapToGrid w:val="0"/>
              <w:jc w:val="center"/>
              <w:rPr>
                <w:rFonts w:ascii="仿宋" w:eastAsia="仿宋"/>
                <w:color w:val="000000"/>
                <w:sz w:val="24"/>
              </w:rPr>
            </w:pPr>
            <w:r>
              <w:rPr>
                <w:rFonts w:ascii="仿宋" w:eastAsia="仿宋"/>
                <w:color w:val="000000"/>
                <w:sz w:val="24"/>
              </w:rPr>
              <w:t>必修</w:t>
            </w:r>
          </w:p>
        </w:tc>
      </w:tr>
      <w:tr w14:paraId="73F1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3D0282FE">
            <w:pPr>
              <w:overflowPunct w:val="0"/>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2</w:t>
            </w:r>
          </w:p>
        </w:tc>
        <w:tc>
          <w:tcPr>
            <w:tcW w:w="770" w:type="pct"/>
            <w:vAlign w:val="center"/>
          </w:tcPr>
          <w:p w14:paraId="5A3761A4">
            <w:pPr>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心理健康与职业生涯</w:t>
            </w:r>
          </w:p>
        </w:tc>
        <w:tc>
          <w:tcPr>
            <w:tcW w:w="2224" w:type="pct"/>
            <w:vAlign w:val="center"/>
          </w:tcPr>
          <w:p w14:paraId="11CE1D4A">
            <w:pPr>
              <w:overflowPunct w:val="0"/>
              <w:snapToGrid w:val="0"/>
              <w:spacing w:line="400" w:lineRule="exact"/>
              <w:jc w:val="left"/>
              <w:rPr>
                <w:rFonts w:ascii="仿宋" w:hAnsi="仿宋" w:eastAsia="仿宋" w:cs="仿宋"/>
                <w:i/>
                <w:iCs/>
                <w:color w:val="000000"/>
                <w:sz w:val="24"/>
              </w:rPr>
            </w:pPr>
            <w:r>
              <w:rPr>
                <w:rFonts w:hint="eastAsia" w:ascii="仿宋" w:hAnsi="仿宋" w:eastAsia="仿宋" w:cs="仿宋"/>
                <w:color w:val="000000"/>
                <w:sz w:val="24"/>
              </w:rPr>
              <w:t>依据中等职业学校思想政治课程标开设，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tc>
        <w:tc>
          <w:tcPr>
            <w:tcW w:w="391" w:type="pct"/>
            <w:vAlign w:val="center"/>
          </w:tcPr>
          <w:p w14:paraId="7CE0C502">
            <w:pPr>
              <w:widowControl/>
              <w:snapToGrid w:val="0"/>
              <w:jc w:val="center"/>
              <w:rPr>
                <w:rFonts w:ascii="仿宋" w:hAnsi="仿宋" w:eastAsia="仿宋" w:cs="仿宋"/>
                <w:color w:val="000000"/>
                <w:sz w:val="24"/>
              </w:rPr>
            </w:pPr>
            <w:r>
              <w:rPr>
                <w:rFonts w:hint="eastAsia" w:ascii="仿宋" w:hAnsi="仿宋" w:eastAsia="仿宋" w:cs="仿宋"/>
                <w:color w:val="000000"/>
                <w:sz w:val="24"/>
              </w:rPr>
              <w:t>2</w:t>
            </w:r>
          </w:p>
        </w:tc>
        <w:tc>
          <w:tcPr>
            <w:tcW w:w="391" w:type="pct"/>
            <w:vAlign w:val="center"/>
          </w:tcPr>
          <w:p w14:paraId="0E13F59C">
            <w:pPr>
              <w:snapToGrid w:val="0"/>
              <w:jc w:val="center"/>
              <w:rPr>
                <w:rFonts w:ascii="仿宋" w:hAnsi="仿宋" w:eastAsia="仿宋" w:cs="仿宋"/>
                <w:color w:val="000000"/>
                <w:sz w:val="24"/>
              </w:rPr>
            </w:pPr>
            <w:r>
              <w:rPr>
                <w:rFonts w:hint="eastAsia" w:ascii="仿宋" w:hAnsi="仿宋" w:eastAsia="仿宋" w:cs="仿宋"/>
                <w:color w:val="000000"/>
                <w:sz w:val="24"/>
              </w:rPr>
              <w:t>36</w:t>
            </w:r>
          </w:p>
        </w:tc>
        <w:tc>
          <w:tcPr>
            <w:tcW w:w="414" w:type="pct"/>
            <w:vAlign w:val="center"/>
          </w:tcPr>
          <w:p w14:paraId="39D4D2B1">
            <w:pPr>
              <w:snapToGrid w:val="0"/>
              <w:jc w:val="center"/>
              <w:rPr>
                <w:rFonts w:ascii="仿宋" w:hAnsi="仿宋" w:eastAsia="仿宋" w:cs="仿宋"/>
                <w:color w:val="000000"/>
                <w:sz w:val="24"/>
              </w:rPr>
            </w:pPr>
            <w:r>
              <w:rPr>
                <w:rFonts w:hint="eastAsia" w:ascii="仿宋" w:hAnsi="仿宋" w:eastAsia="仿宋" w:cs="仿宋"/>
                <w:color w:val="000000"/>
                <w:sz w:val="24"/>
              </w:rPr>
              <w:t>考试</w:t>
            </w:r>
          </w:p>
        </w:tc>
        <w:tc>
          <w:tcPr>
            <w:tcW w:w="414" w:type="pct"/>
            <w:vAlign w:val="center"/>
          </w:tcPr>
          <w:p w14:paraId="6228A122">
            <w:pPr>
              <w:widowControl/>
              <w:snapToGrid w:val="0"/>
              <w:jc w:val="center"/>
              <w:rPr>
                <w:rFonts w:ascii="仿宋" w:hAnsi="仿宋" w:eastAsia="仿宋" w:cs="仿宋"/>
                <w:color w:val="000000"/>
                <w:sz w:val="24"/>
              </w:rPr>
            </w:pPr>
            <w:r>
              <w:rPr>
                <w:rFonts w:hint="eastAsia" w:ascii="仿宋" w:hAnsi="仿宋" w:eastAsia="仿宋" w:cs="仿宋"/>
                <w:color w:val="000000"/>
                <w:sz w:val="24"/>
              </w:rPr>
              <w:t>必修</w:t>
            </w:r>
          </w:p>
        </w:tc>
      </w:tr>
      <w:tr w14:paraId="2B27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254E5AB8">
            <w:pPr>
              <w:overflowPunct w:val="0"/>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3</w:t>
            </w:r>
          </w:p>
        </w:tc>
        <w:tc>
          <w:tcPr>
            <w:tcW w:w="770" w:type="pct"/>
            <w:vAlign w:val="center"/>
          </w:tcPr>
          <w:p w14:paraId="0204B301">
            <w:pPr>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哲学与人生</w:t>
            </w:r>
          </w:p>
        </w:tc>
        <w:tc>
          <w:tcPr>
            <w:tcW w:w="2224" w:type="pct"/>
            <w:vAlign w:val="center"/>
          </w:tcPr>
          <w:p w14:paraId="2C94B96E">
            <w:pPr>
              <w:overflowPunct w:val="0"/>
              <w:snapToGrid w:val="0"/>
              <w:spacing w:line="400" w:lineRule="exact"/>
              <w:jc w:val="left"/>
              <w:rPr>
                <w:rFonts w:ascii="仿宋" w:hAnsi="仿宋" w:eastAsia="仿宋" w:cs="仿宋"/>
                <w:color w:val="000000"/>
                <w:sz w:val="24"/>
              </w:rPr>
            </w:pPr>
            <w:r>
              <w:rPr>
                <w:rFonts w:hint="eastAsia" w:ascii="仿宋" w:hAnsi="仿宋" w:eastAsia="仿宋" w:cs="仿宋"/>
                <w:color w:val="000000"/>
                <w:sz w:val="24"/>
              </w:rPr>
              <w:t>依据中等职业学校思想政治课程标开设，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tc>
        <w:tc>
          <w:tcPr>
            <w:tcW w:w="391" w:type="pct"/>
            <w:vAlign w:val="center"/>
          </w:tcPr>
          <w:p w14:paraId="52BA7FC7">
            <w:pPr>
              <w:widowControl/>
              <w:snapToGrid w:val="0"/>
              <w:jc w:val="center"/>
              <w:rPr>
                <w:rFonts w:ascii="仿宋" w:hAnsi="仿宋" w:eastAsia="仿宋" w:cs="仿宋"/>
                <w:color w:val="000000"/>
                <w:sz w:val="24"/>
              </w:rPr>
            </w:pPr>
            <w:r>
              <w:rPr>
                <w:rFonts w:hint="eastAsia" w:ascii="仿宋" w:hAnsi="仿宋" w:eastAsia="仿宋" w:cs="仿宋"/>
                <w:color w:val="000000"/>
                <w:sz w:val="24"/>
              </w:rPr>
              <w:t>2</w:t>
            </w:r>
          </w:p>
        </w:tc>
        <w:tc>
          <w:tcPr>
            <w:tcW w:w="391" w:type="pct"/>
            <w:vAlign w:val="center"/>
          </w:tcPr>
          <w:p w14:paraId="3C416E47">
            <w:pPr>
              <w:snapToGrid w:val="0"/>
              <w:jc w:val="center"/>
              <w:rPr>
                <w:rFonts w:ascii="仿宋" w:hAnsi="仿宋" w:eastAsia="仿宋" w:cs="仿宋"/>
                <w:color w:val="000000"/>
                <w:sz w:val="24"/>
              </w:rPr>
            </w:pPr>
            <w:r>
              <w:rPr>
                <w:rFonts w:hint="eastAsia" w:ascii="仿宋" w:hAnsi="仿宋" w:eastAsia="仿宋" w:cs="仿宋"/>
                <w:color w:val="000000"/>
                <w:sz w:val="24"/>
              </w:rPr>
              <w:t>36</w:t>
            </w:r>
          </w:p>
        </w:tc>
        <w:tc>
          <w:tcPr>
            <w:tcW w:w="414" w:type="pct"/>
            <w:vAlign w:val="center"/>
          </w:tcPr>
          <w:p w14:paraId="1D5DC21E">
            <w:pPr>
              <w:snapToGrid w:val="0"/>
              <w:jc w:val="center"/>
              <w:rPr>
                <w:rFonts w:ascii="仿宋" w:hAnsi="仿宋" w:eastAsia="仿宋" w:cs="仿宋"/>
                <w:color w:val="000000"/>
                <w:sz w:val="24"/>
              </w:rPr>
            </w:pPr>
            <w:r>
              <w:rPr>
                <w:rFonts w:hint="eastAsia" w:ascii="仿宋" w:hAnsi="仿宋" w:eastAsia="仿宋" w:cs="仿宋"/>
                <w:color w:val="000000"/>
                <w:sz w:val="24"/>
              </w:rPr>
              <w:t>考试</w:t>
            </w:r>
          </w:p>
        </w:tc>
        <w:tc>
          <w:tcPr>
            <w:tcW w:w="414" w:type="pct"/>
            <w:vAlign w:val="center"/>
          </w:tcPr>
          <w:p w14:paraId="0CF63944">
            <w:pPr>
              <w:widowControl/>
              <w:snapToGrid w:val="0"/>
              <w:jc w:val="center"/>
              <w:rPr>
                <w:rFonts w:ascii="仿宋" w:hAnsi="仿宋" w:eastAsia="仿宋" w:cs="仿宋"/>
                <w:color w:val="000000"/>
                <w:sz w:val="24"/>
              </w:rPr>
            </w:pPr>
            <w:r>
              <w:rPr>
                <w:rFonts w:hint="eastAsia" w:ascii="仿宋" w:hAnsi="仿宋" w:eastAsia="仿宋" w:cs="仿宋"/>
                <w:color w:val="000000"/>
                <w:sz w:val="24"/>
              </w:rPr>
              <w:t>必修</w:t>
            </w:r>
          </w:p>
        </w:tc>
      </w:tr>
      <w:tr w14:paraId="2E28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4FE2D5D7">
            <w:pPr>
              <w:overflowPunct w:val="0"/>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4</w:t>
            </w:r>
          </w:p>
        </w:tc>
        <w:tc>
          <w:tcPr>
            <w:tcW w:w="770" w:type="pct"/>
            <w:vAlign w:val="center"/>
          </w:tcPr>
          <w:p w14:paraId="2ED46F4B">
            <w:pPr>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职业道德与法治</w:t>
            </w:r>
          </w:p>
        </w:tc>
        <w:tc>
          <w:tcPr>
            <w:tcW w:w="2224" w:type="pct"/>
            <w:vAlign w:val="center"/>
          </w:tcPr>
          <w:p w14:paraId="6A52BABF">
            <w:pPr>
              <w:overflowPunct w:val="0"/>
              <w:snapToGrid w:val="0"/>
              <w:spacing w:line="400" w:lineRule="exact"/>
              <w:jc w:val="center"/>
              <w:rPr>
                <w:rFonts w:ascii="仿宋" w:hAnsi="仿宋" w:eastAsia="仿宋" w:cs="仿宋"/>
                <w:color w:val="000000"/>
                <w:sz w:val="24"/>
              </w:rPr>
            </w:pPr>
            <w:r>
              <w:rPr>
                <w:rFonts w:hint="eastAsia" w:ascii="仿宋" w:hAnsi="仿宋" w:eastAsia="仿宋" w:cs="仿宋"/>
                <w:color w:val="000000"/>
                <w:sz w:val="24"/>
              </w:rPr>
              <w:t>依据中等职业学校思想政治课程标开设，着眼于提高中职学生的职业道德素质和法治素养，对学生进行职业道德和法治教育。帮助学生理解依法治国的总目标和基本要求，了解道德、纪律和法律规范，深刻认识“法律面前人人平等”的是想内涵，增强社会公德和法律意识，养成学法、尊法、守法、用法的思维方式和行为习惯，切实提高学生的道德意识和法律素养。</w:t>
            </w:r>
          </w:p>
        </w:tc>
        <w:tc>
          <w:tcPr>
            <w:tcW w:w="391" w:type="pct"/>
            <w:vAlign w:val="center"/>
          </w:tcPr>
          <w:p w14:paraId="7FBF11DD">
            <w:pPr>
              <w:snapToGrid w:val="0"/>
              <w:jc w:val="center"/>
              <w:rPr>
                <w:rFonts w:ascii="仿宋" w:hAnsi="仿宋" w:eastAsia="仿宋" w:cs="仿宋"/>
                <w:sz w:val="24"/>
              </w:rPr>
            </w:pPr>
            <w:r>
              <w:rPr>
                <w:rFonts w:hint="eastAsia" w:ascii="仿宋" w:hAnsi="仿宋" w:eastAsia="仿宋" w:cs="仿宋"/>
                <w:sz w:val="24"/>
              </w:rPr>
              <w:t>2</w:t>
            </w:r>
          </w:p>
        </w:tc>
        <w:tc>
          <w:tcPr>
            <w:tcW w:w="391" w:type="pct"/>
            <w:vAlign w:val="center"/>
          </w:tcPr>
          <w:p w14:paraId="6BA695E8">
            <w:pPr>
              <w:snapToGrid w:val="0"/>
              <w:jc w:val="center"/>
              <w:rPr>
                <w:rFonts w:ascii="仿宋" w:hAnsi="仿宋" w:eastAsia="仿宋" w:cs="仿宋"/>
                <w:color w:val="000000"/>
                <w:sz w:val="24"/>
              </w:rPr>
            </w:pPr>
            <w:r>
              <w:rPr>
                <w:rFonts w:hint="eastAsia" w:ascii="仿宋" w:hAnsi="仿宋" w:eastAsia="仿宋" w:cs="仿宋"/>
                <w:color w:val="000000"/>
                <w:sz w:val="24"/>
              </w:rPr>
              <w:t>36</w:t>
            </w:r>
          </w:p>
        </w:tc>
        <w:tc>
          <w:tcPr>
            <w:tcW w:w="414" w:type="pct"/>
            <w:vAlign w:val="center"/>
          </w:tcPr>
          <w:p w14:paraId="73D46062">
            <w:pPr>
              <w:snapToGrid w:val="0"/>
              <w:jc w:val="center"/>
              <w:rPr>
                <w:rFonts w:ascii="仿宋" w:hAnsi="仿宋" w:eastAsia="仿宋" w:cs="仿宋"/>
                <w:color w:val="000000"/>
                <w:sz w:val="24"/>
              </w:rPr>
            </w:pPr>
            <w:r>
              <w:rPr>
                <w:rFonts w:hint="eastAsia" w:ascii="仿宋" w:hAnsi="仿宋" w:eastAsia="仿宋" w:cs="仿宋"/>
                <w:color w:val="000000"/>
                <w:sz w:val="24"/>
              </w:rPr>
              <w:t>考试</w:t>
            </w:r>
          </w:p>
        </w:tc>
        <w:tc>
          <w:tcPr>
            <w:tcW w:w="414" w:type="pct"/>
            <w:vAlign w:val="center"/>
          </w:tcPr>
          <w:p w14:paraId="614A912D">
            <w:pPr>
              <w:widowControl/>
              <w:snapToGrid w:val="0"/>
              <w:jc w:val="center"/>
              <w:rPr>
                <w:rFonts w:ascii="仿宋" w:hAnsi="仿宋" w:eastAsia="仿宋" w:cs="仿宋"/>
                <w:color w:val="000000"/>
                <w:sz w:val="24"/>
              </w:rPr>
            </w:pPr>
            <w:r>
              <w:rPr>
                <w:rFonts w:hint="eastAsia" w:ascii="仿宋" w:hAnsi="仿宋" w:eastAsia="仿宋" w:cs="仿宋"/>
                <w:color w:val="000000"/>
                <w:sz w:val="24"/>
              </w:rPr>
              <w:t>必修</w:t>
            </w:r>
          </w:p>
        </w:tc>
      </w:tr>
      <w:tr w14:paraId="0D9B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027C28F2">
            <w:pPr>
              <w:overflowPunct w:val="0"/>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5</w:t>
            </w:r>
          </w:p>
        </w:tc>
        <w:tc>
          <w:tcPr>
            <w:tcW w:w="770" w:type="pct"/>
            <w:vAlign w:val="center"/>
          </w:tcPr>
          <w:p w14:paraId="1D99A9A5">
            <w:pPr>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语文</w:t>
            </w:r>
          </w:p>
        </w:tc>
        <w:tc>
          <w:tcPr>
            <w:tcW w:w="2224" w:type="pct"/>
            <w:vAlign w:val="center"/>
          </w:tcPr>
          <w:p w14:paraId="177E4C3F">
            <w:pPr>
              <w:overflowPunct w:val="0"/>
              <w:snapToGrid w:val="0"/>
              <w:spacing w:line="400" w:lineRule="exact"/>
              <w:jc w:val="center"/>
              <w:rPr>
                <w:rFonts w:ascii="仿宋" w:hAnsi="仿宋" w:eastAsia="仿宋" w:cs="仿宋"/>
                <w:color w:val="000000"/>
                <w:sz w:val="24"/>
              </w:rPr>
            </w:pPr>
            <w:r>
              <w:rPr>
                <w:rFonts w:hint="eastAsia" w:ascii="仿宋" w:hAnsi="仿宋" w:eastAsia="仿宋" w:cs="仿宋"/>
                <w:color w:val="000000"/>
                <w:sz w:val="24"/>
              </w:rPr>
              <w:t>依据中等职业学校语文课程标开设，注重对中国优秀传统文化和社会主义先进文化的教育，注重学生对文本的体验与感悟，激发对传统文化的热爱，对学生实用文和微写作及口语交际进行训练，通过课内外的教学活动，提升学生的审美鉴赏能力、语言运用能力、文化传承能力，通过对学生核心素养的培养，使学生成长为有德行、有文化、会交际、有一定思维力、审美力以及在本专业中较好的表现力的应用型人才。</w:t>
            </w:r>
          </w:p>
        </w:tc>
        <w:tc>
          <w:tcPr>
            <w:tcW w:w="391" w:type="pct"/>
            <w:vAlign w:val="center"/>
          </w:tcPr>
          <w:p w14:paraId="03E1A39F">
            <w:pPr>
              <w:widowControl/>
              <w:snapToGrid w:val="0"/>
              <w:jc w:val="center"/>
              <w:rPr>
                <w:rFonts w:ascii="仿宋" w:hAnsi="仿宋" w:eastAsia="仿宋" w:cs="仿宋"/>
                <w:color w:val="000000"/>
                <w:sz w:val="24"/>
              </w:rPr>
            </w:pPr>
            <w:r>
              <w:rPr>
                <w:rFonts w:hint="eastAsia" w:ascii="仿宋" w:hAnsi="仿宋" w:eastAsia="仿宋" w:cs="仿宋"/>
                <w:color w:val="000000"/>
                <w:sz w:val="24"/>
              </w:rPr>
              <w:t>14</w:t>
            </w:r>
          </w:p>
        </w:tc>
        <w:tc>
          <w:tcPr>
            <w:tcW w:w="391" w:type="pct"/>
            <w:vAlign w:val="center"/>
          </w:tcPr>
          <w:p w14:paraId="1B3CDF04">
            <w:pPr>
              <w:snapToGrid w:val="0"/>
              <w:jc w:val="center"/>
              <w:rPr>
                <w:rFonts w:ascii="仿宋" w:hAnsi="仿宋" w:eastAsia="仿宋" w:cs="仿宋"/>
                <w:color w:val="000000"/>
                <w:sz w:val="24"/>
              </w:rPr>
            </w:pPr>
            <w:r>
              <w:rPr>
                <w:rFonts w:hint="eastAsia" w:ascii="仿宋" w:hAnsi="仿宋" w:eastAsia="仿宋" w:cs="仿宋"/>
                <w:color w:val="000000"/>
                <w:sz w:val="24"/>
              </w:rPr>
              <w:t>258</w:t>
            </w:r>
          </w:p>
        </w:tc>
        <w:tc>
          <w:tcPr>
            <w:tcW w:w="414" w:type="pct"/>
            <w:vAlign w:val="center"/>
          </w:tcPr>
          <w:p w14:paraId="420F9A21">
            <w:pPr>
              <w:snapToGrid w:val="0"/>
              <w:jc w:val="center"/>
              <w:rPr>
                <w:rFonts w:ascii="仿宋" w:hAnsi="仿宋" w:eastAsia="仿宋" w:cs="仿宋"/>
                <w:color w:val="000000"/>
                <w:sz w:val="24"/>
              </w:rPr>
            </w:pPr>
            <w:r>
              <w:rPr>
                <w:rFonts w:hint="eastAsia" w:ascii="仿宋" w:hAnsi="仿宋" w:eastAsia="仿宋" w:cs="仿宋"/>
                <w:color w:val="000000"/>
                <w:sz w:val="24"/>
              </w:rPr>
              <w:t>考试</w:t>
            </w:r>
          </w:p>
        </w:tc>
        <w:tc>
          <w:tcPr>
            <w:tcW w:w="414" w:type="pct"/>
            <w:vAlign w:val="center"/>
          </w:tcPr>
          <w:p w14:paraId="5B6F22E2">
            <w:pPr>
              <w:snapToGrid w:val="0"/>
              <w:jc w:val="center"/>
              <w:rPr>
                <w:rFonts w:ascii="仿宋" w:hAnsi="仿宋" w:eastAsia="仿宋" w:cs="仿宋"/>
                <w:color w:val="000000"/>
                <w:sz w:val="24"/>
              </w:rPr>
            </w:pPr>
            <w:r>
              <w:rPr>
                <w:rFonts w:hint="eastAsia" w:ascii="仿宋" w:hAnsi="仿宋" w:eastAsia="仿宋" w:cs="仿宋"/>
                <w:color w:val="000000"/>
                <w:sz w:val="24"/>
              </w:rPr>
              <w:t>必修</w:t>
            </w:r>
          </w:p>
        </w:tc>
      </w:tr>
      <w:tr w14:paraId="0B46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6041545B">
            <w:pPr>
              <w:overflowPunct w:val="0"/>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6</w:t>
            </w:r>
          </w:p>
        </w:tc>
        <w:tc>
          <w:tcPr>
            <w:tcW w:w="770" w:type="pct"/>
            <w:vAlign w:val="center"/>
          </w:tcPr>
          <w:p w14:paraId="724D2028">
            <w:pPr>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历史</w:t>
            </w:r>
          </w:p>
        </w:tc>
        <w:tc>
          <w:tcPr>
            <w:tcW w:w="2224" w:type="pct"/>
            <w:vAlign w:val="center"/>
          </w:tcPr>
          <w:p w14:paraId="7A6C362D">
            <w:pPr>
              <w:overflowPunct w:val="0"/>
              <w:snapToGrid w:val="0"/>
              <w:spacing w:line="400" w:lineRule="exact"/>
              <w:jc w:val="center"/>
              <w:rPr>
                <w:rFonts w:ascii="仿宋" w:hAnsi="仿宋" w:eastAsia="仿宋" w:cs="仿宋"/>
                <w:color w:val="000000"/>
                <w:sz w:val="24"/>
              </w:rPr>
            </w:pPr>
            <w:r>
              <w:rPr>
                <w:rFonts w:hint="eastAsia" w:ascii="仿宋" w:hAnsi="仿宋" w:eastAsia="仿宋" w:cs="仿宋"/>
                <w:color w:val="000000"/>
                <w:sz w:val="24"/>
              </w:rPr>
              <w:t>依据中等职业学校历史课程标准（2020年版）开设，以唯物史观为指导，促进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391" w:type="pct"/>
            <w:vAlign w:val="center"/>
          </w:tcPr>
          <w:p w14:paraId="2406B840">
            <w:pPr>
              <w:widowControl/>
              <w:snapToGrid w:val="0"/>
              <w:jc w:val="center"/>
              <w:rPr>
                <w:rFonts w:ascii="仿宋" w:hAnsi="仿宋" w:eastAsia="仿宋" w:cs="仿宋"/>
                <w:color w:val="000000"/>
                <w:sz w:val="24"/>
              </w:rPr>
            </w:pPr>
            <w:r>
              <w:rPr>
                <w:rFonts w:hint="eastAsia" w:ascii="仿宋" w:hAnsi="仿宋" w:eastAsia="仿宋" w:cs="仿宋"/>
                <w:color w:val="000000"/>
                <w:sz w:val="24"/>
              </w:rPr>
              <w:t>4</w:t>
            </w:r>
          </w:p>
        </w:tc>
        <w:tc>
          <w:tcPr>
            <w:tcW w:w="391" w:type="pct"/>
            <w:vAlign w:val="center"/>
          </w:tcPr>
          <w:p w14:paraId="450C468A">
            <w:pPr>
              <w:snapToGrid w:val="0"/>
              <w:jc w:val="center"/>
              <w:rPr>
                <w:rFonts w:ascii="仿宋" w:hAnsi="仿宋" w:eastAsia="仿宋" w:cs="仿宋"/>
                <w:color w:val="000000"/>
                <w:sz w:val="24"/>
              </w:rPr>
            </w:pPr>
            <w:r>
              <w:rPr>
                <w:rFonts w:hint="eastAsia" w:ascii="仿宋" w:hAnsi="仿宋" w:eastAsia="仿宋" w:cs="仿宋"/>
                <w:color w:val="000000"/>
                <w:sz w:val="24"/>
              </w:rPr>
              <w:t>72</w:t>
            </w:r>
          </w:p>
        </w:tc>
        <w:tc>
          <w:tcPr>
            <w:tcW w:w="414" w:type="pct"/>
            <w:vAlign w:val="center"/>
          </w:tcPr>
          <w:p w14:paraId="61523C1F">
            <w:pPr>
              <w:snapToGrid w:val="0"/>
              <w:jc w:val="center"/>
              <w:rPr>
                <w:rFonts w:ascii="仿宋" w:hAnsi="仿宋" w:eastAsia="仿宋" w:cs="仿宋"/>
                <w:color w:val="000000"/>
                <w:sz w:val="24"/>
              </w:rPr>
            </w:pPr>
            <w:r>
              <w:rPr>
                <w:rFonts w:hint="eastAsia" w:ascii="仿宋" w:hAnsi="仿宋" w:eastAsia="仿宋" w:cs="仿宋"/>
                <w:color w:val="000000"/>
                <w:sz w:val="24"/>
              </w:rPr>
              <w:t>考查</w:t>
            </w:r>
          </w:p>
        </w:tc>
        <w:tc>
          <w:tcPr>
            <w:tcW w:w="414" w:type="pct"/>
            <w:vAlign w:val="center"/>
          </w:tcPr>
          <w:p w14:paraId="687CB068">
            <w:pPr>
              <w:snapToGrid w:val="0"/>
              <w:jc w:val="center"/>
              <w:rPr>
                <w:rFonts w:ascii="仿宋" w:hAnsi="仿宋" w:eastAsia="仿宋" w:cs="仿宋"/>
                <w:color w:val="000000"/>
                <w:sz w:val="24"/>
              </w:rPr>
            </w:pPr>
            <w:r>
              <w:rPr>
                <w:rFonts w:hint="eastAsia" w:ascii="仿宋" w:hAnsi="仿宋" w:eastAsia="仿宋" w:cs="仿宋"/>
                <w:color w:val="000000"/>
                <w:sz w:val="24"/>
              </w:rPr>
              <w:t>必修</w:t>
            </w:r>
          </w:p>
        </w:tc>
      </w:tr>
      <w:tr w14:paraId="7A27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54C2B3DE">
            <w:pPr>
              <w:overflowPunct w:val="0"/>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7</w:t>
            </w:r>
          </w:p>
        </w:tc>
        <w:tc>
          <w:tcPr>
            <w:tcW w:w="770" w:type="pct"/>
            <w:vAlign w:val="center"/>
          </w:tcPr>
          <w:p w14:paraId="17FC6C6D">
            <w:pPr>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数学</w:t>
            </w:r>
          </w:p>
        </w:tc>
        <w:tc>
          <w:tcPr>
            <w:tcW w:w="2224" w:type="pct"/>
            <w:vAlign w:val="center"/>
          </w:tcPr>
          <w:p w14:paraId="2F9EE235">
            <w:pPr>
              <w:overflowPunct w:val="0"/>
              <w:snapToGrid w:val="0"/>
              <w:spacing w:line="400" w:lineRule="exact"/>
              <w:jc w:val="center"/>
              <w:rPr>
                <w:rFonts w:ascii="仿宋" w:hAnsi="仿宋" w:eastAsia="仿宋" w:cs="仿宋"/>
                <w:color w:val="000000"/>
                <w:sz w:val="24"/>
              </w:rPr>
            </w:pPr>
            <w:r>
              <w:rPr>
                <w:rFonts w:hint="eastAsia" w:ascii="仿宋" w:hAnsi="仿宋" w:eastAsia="仿宋" w:cs="仿宋"/>
                <w:color w:val="000000"/>
                <w:sz w:val="24"/>
              </w:rPr>
              <w:t>依据中等职业学校数学课程标准开设，使学生获得进一步学习和职业发展所必需的数学知识、数学技能、数学方法、数学思想和活动经验；具备中等职业学校数学学科的核心素养，形成在继续学习和未来工作中运用数学知识和经验发现问题的意识、运用数学的思想方法和工具解决问题的能力；培养学生的基本运算、基本计算工具使用、空间想象、数形结合、逻辑思维和简单实际应用等能力，为学习专业课打下基础。具备一定的科学精神和工匠精神，养成良好的道德品质，增强创新意识，成为德智体美劳全面发展的高素质劳动者和技术技能人才。</w:t>
            </w:r>
          </w:p>
        </w:tc>
        <w:tc>
          <w:tcPr>
            <w:tcW w:w="391" w:type="pct"/>
            <w:vAlign w:val="center"/>
          </w:tcPr>
          <w:p w14:paraId="31427C93">
            <w:pPr>
              <w:widowControl/>
              <w:snapToGrid w:val="0"/>
              <w:jc w:val="center"/>
              <w:rPr>
                <w:rFonts w:ascii="仿宋" w:hAnsi="仿宋" w:eastAsia="仿宋" w:cs="仿宋"/>
                <w:color w:val="000000"/>
                <w:sz w:val="24"/>
              </w:rPr>
            </w:pPr>
            <w:r>
              <w:rPr>
                <w:rFonts w:hint="eastAsia" w:ascii="仿宋" w:hAnsi="仿宋" w:eastAsia="仿宋" w:cs="仿宋"/>
                <w:color w:val="000000"/>
                <w:sz w:val="24"/>
              </w:rPr>
              <w:t>11</w:t>
            </w:r>
          </w:p>
        </w:tc>
        <w:tc>
          <w:tcPr>
            <w:tcW w:w="391" w:type="pct"/>
            <w:vAlign w:val="center"/>
          </w:tcPr>
          <w:p w14:paraId="04E53372">
            <w:pPr>
              <w:snapToGrid w:val="0"/>
              <w:jc w:val="center"/>
              <w:rPr>
                <w:rFonts w:ascii="仿宋" w:hAnsi="仿宋" w:eastAsia="仿宋" w:cs="仿宋"/>
                <w:color w:val="000000"/>
                <w:sz w:val="24"/>
              </w:rPr>
            </w:pPr>
            <w:r>
              <w:rPr>
                <w:rFonts w:hint="eastAsia" w:ascii="仿宋" w:hAnsi="仿宋" w:eastAsia="仿宋" w:cs="仿宋"/>
                <w:color w:val="000000"/>
                <w:sz w:val="24"/>
              </w:rPr>
              <w:t>204</w:t>
            </w:r>
          </w:p>
        </w:tc>
        <w:tc>
          <w:tcPr>
            <w:tcW w:w="414" w:type="pct"/>
            <w:vAlign w:val="center"/>
          </w:tcPr>
          <w:p w14:paraId="4E9F7954">
            <w:pPr>
              <w:snapToGrid w:val="0"/>
              <w:jc w:val="center"/>
              <w:rPr>
                <w:rFonts w:ascii="仿宋" w:hAnsi="仿宋" w:eastAsia="仿宋" w:cs="仿宋"/>
                <w:color w:val="000000"/>
                <w:sz w:val="24"/>
              </w:rPr>
            </w:pPr>
            <w:r>
              <w:rPr>
                <w:rFonts w:hint="eastAsia" w:ascii="仿宋" w:hAnsi="仿宋" w:eastAsia="仿宋" w:cs="仿宋"/>
                <w:color w:val="000000"/>
                <w:sz w:val="24"/>
              </w:rPr>
              <w:t>考试</w:t>
            </w:r>
          </w:p>
        </w:tc>
        <w:tc>
          <w:tcPr>
            <w:tcW w:w="414" w:type="pct"/>
            <w:vAlign w:val="center"/>
          </w:tcPr>
          <w:p w14:paraId="7D15DD50">
            <w:pPr>
              <w:snapToGrid w:val="0"/>
              <w:jc w:val="center"/>
              <w:rPr>
                <w:rFonts w:ascii="仿宋" w:hAnsi="仿宋" w:eastAsia="仿宋" w:cs="仿宋"/>
                <w:color w:val="000000"/>
                <w:sz w:val="24"/>
              </w:rPr>
            </w:pPr>
            <w:r>
              <w:rPr>
                <w:rFonts w:hint="eastAsia" w:ascii="仿宋" w:hAnsi="仿宋" w:eastAsia="仿宋" w:cs="仿宋"/>
                <w:color w:val="000000"/>
                <w:sz w:val="24"/>
              </w:rPr>
              <w:t>必修</w:t>
            </w:r>
          </w:p>
        </w:tc>
      </w:tr>
      <w:tr w14:paraId="324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50B2207F">
            <w:pPr>
              <w:overflowPunct w:val="0"/>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8</w:t>
            </w:r>
          </w:p>
        </w:tc>
        <w:tc>
          <w:tcPr>
            <w:tcW w:w="770" w:type="pct"/>
            <w:vAlign w:val="center"/>
          </w:tcPr>
          <w:p w14:paraId="05A68F3B">
            <w:pPr>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英语</w:t>
            </w:r>
          </w:p>
        </w:tc>
        <w:tc>
          <w:tcPr>
            <w:tcW w:w="2224" w:type="pct"/>
            <w:vAlign w:val="center"/>
          </w:tcPr>
          <w:p w14:paraId="1AC3F864">
            <w:pPr>
              <w:overflowPunct w:val="0"/>
              <w:snapToGrid w:val="0"/>
              <w:spacing w:line="400" w:lineRule="exact"/>
              <w:jc w:val="center"/>
              <w:rPr>
                <w:rFonts w:ascii="仿宋" w:hAnsi="仿宋" w:eastAsia="仿宋" w:cs="仿宋"/>
                <w:color w:val="000000"/>
                <w:sz w:val="24"/>
              </w:rPr>
            </w:pPr>
            <w:r>
              <w:rPr>
                <w:rFonts w:hint="eastAsia" w:ascii="仿宋" w:hAnsi="仿宋" w:eastAsia="仿宋" w:cs="仿宋"/>
                <w:color w:val="000000"/>
                <w:sz w:val="24"/>
              </w:rPr>
              <w:t>依据中等职业学校英语课程标准开设，在初中英语学习的基础上，帮助学生进一步学习语言知识，提高学生听、说、读、写的语言基本技能和运用英语进行交际的能力；发展中等职业学校英语学科核心素养，引导学生在真实情景中开展语言实践活动，认识文化的多样性，形成开放包容的态度，发展健康的审美情趣；形成思维差异，增强国际理解，坚定文化自信，帮助学生树立正确的世界观，人生观和价值观，自觉践行社会主义核心价值观，德智体美劳全面发展的高素质劳动者和技术技能人才。</w:t>
            </w:r>
          </w:p>
        </w:tc>
        <w:tc>
          <w:tcPr>
            <w:tcW w:w="391" w:type="pct"/>
            <w:vAlign w:val="center"/>
          </w:tcPr>
          <w:p w14:paraId="3CD84EAD">
            <w:pPr>
              <w:widowControl/>
              <w:snapToGrid w:val="0"/>
              <w:jc w:val="center"/>
              <w:rPr>
                <w:rFonts w:ascii="仿宋" w:hAnsi="仿宋" w:eastAsia="仿宋" w:cs="仿宋"/>
                <w:color w:val="000000"/>
                <w:sz w:val="24"/>
              </w:rPr>
            </w:pPr>
            <w:r>
              <w:rPr>
                <w:rFonts w:hint="eastAsia" w:ascii="仿宋" w:hAnsi="仿宋" w:eastAsia="仿宋" w:cs="仿宋"/>
                <w:color w:val="000000"/>
                <w:sz w:val="24"/>
              </w:rPr>
              <w:t>11</w:t>
            </w:r>
          </w:p>
        </w:tc>
        <w:tc>
          <w:tcPr>
            <w:tcW w:w="391" w:type="pct"/>
            <w:vAlign w:val="center"/>
          </w:tcPr>
          <w:p w14:paraId="33E2EA48">
            <w:pPr>
              <w:snapToGrid w:val="0"/>
              <w:jc w:val="center"/>
              <w:rPr>
                <w:rFonts w:ascii="仿宋" w:hAnsi="仿宋" w:eastAsia="仿宋" w:cs="仿宋"/>
                <w:color w:val="000000"/>
                <w:sz w:val="24"/>
              </w:rPr>
            </w:pPr>
            <w:r>
              <w:rPr>
                <w:rFonts w:hint="eastAsia" w:ascii="仿宋" w:hAnsi="仿宋" w:eastAsia="仿宋" w:cs="仿宋"/>
                <w:color w:val="000000"/>
                <w:sz w:val="24"/>
              </w:rPr>
              <w:t>204</w:t>
            </w:r>
          </w:p>
        </w:tc>
        <w:tc>
          <w:tcPr>
            <w:tcW w:w="414" w:type="pct"/>
            <w:vAlign w:val="center"/>
          </w:tcPr>
          <w:p w14:paraId="69305F94">
            <w:pPr>
              <w:snapToGrid w:val="0"/>
              <w:jc w:val="center"/>
              <w:rPr>
                <w:rFonts w:ascii="仿宋" w:hAnsi="仿宋" w:eastAsia="仿宋" w:cs="仿宋"/>
                <w:color w:val="000000"/>
                <w:sz w:val="24"/>
              </w:rPr>
            </w:pPr>
            <w:r>
              <w:rPr>
                <w:rFonts w:hint="eastAsia" w:ascii="仿宋" w:hAnsi="仿宋" w:eastAsia="仿宋" w:cs="仿宋"/>
                <w:color w:val="000000"/>
                <w:sz w:val="24"/>
              </w:rPr>
              <w:t>考试</w:t>
            </w:r>
          </w:p>
        </w:tc>
        <w:tc>
          <w:tcPr>
            <w:tcW w:w="414" w:type="pct"/>
            <w:vAlign w:val="center"/>
          </w:tcPr>
          <w:p w14:paraId="10CE81BA">
            <w:pPr>
              <w:snapToGrid w:val="0"/>
              <w:jc w:val="center"/>
              <w:rPr>
                <w:rFonts w:ascii="仿宋" w:hAnsi="仿宋" w:eastAsia="仿宋" w:cs="仿宋"/>
                <w:color w:val="000000"/>
                <w:sz w:val="24"/>
              </w:rPr>
            </w:pPr>
            <w:r>
              <w:rPr>
                <w:rFonts w:hint="eastAsia" w:ascii="仿宋" w:hAnsi="仿宋" w:eastAsia="仿宋" w:cs="仿宋"/>
                <w:color w:val="000000"/>
                <w:sz w:val="24"/>
              </w:rPr>
              <w:t>必修</w:t>
            </w:r>
          </w:p>
        </w:tc>
      </w:tr>
      <w:tr w14:paraId="6922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6FF2B353">
            <w:pPr>
              <w:overflowPunct w:val="0"/>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9</w:t>
            </w:r>
          </w:p>
        </w:tc>
        <w:tc>
          <w:tcPr>
            <w:tcW w:w="770" w:type="pct"/>
            <w:vAlign w:val="center"/>
          </w:tcPr>
          <w:p w14:paraId="4C1584E6">
            <w:pPr>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信息技术</w:t>
            </w:r>
          </w:p>
        </w:tc>
        <w:tc>
          <w:tcPr>
            <w:tcW w:w="2224" w:type="pct"/>
            <w:vAlign w:val="center"/>
          </w:tcPr>
          <w:p w14:paraId="35EF9F65">
            <w:pPr>
              <w:overflowPunct w:val="0"/>
              <w:snapToGrid w:val="0"/>
              <w:spacing w:line="400" w:lineRule="exact"/>
              <w:jc w:val="center"/>
              <w:rPr>
                <w:rFonts w:ascii="仿宋" w:hAnsi="仿宋" w:eastAsia="仿宋" w:cs="仿宋"/>
                <w:color w:val="000000"/>
                <w:sz w:val="24"/>
              </w:rPr>
            </w:pPr>
            <w:r>
              <w:rPr>
                <w:rFonts w:hint="eastAsia" w:ascii="仿宋" w:hAnsi="仿宋" w:eastAsia="仿宋" w:cs="仿宋"/>
                <w:color w:val="000000"/>
                <w:sz w:val="24"/>
              </w:rPr>
              <w:t>依据中等职业学校信息技术课程标准开设，中等职业学校信息技术课程要落实立德树人的根本任务，通过理论知识学习、基础技能训练和综合应用实践，培养中等职业学校学生符合时代要求的信息素养和适应职业发展需要的信息能力。</w:t>
            </w:r>
          </w:p>
        </w:tc>
        <w:tc>
          <w:tcPr>
            <w:tcW w:w="391" w:type="pct"/>
            <w:vAlign w:val="center"/>
          </w:tcPr>
          <w:p w14:paraId="398D10D9">
            <w:pPr>
              <w:widowControl/>
              <w:snapToGrid w:val="0"/>
              <w:jc w:val="center"/>
              <w:rPr>
                <w:rFonts w:ascii="仿宋" w:hAnsi="仿宋" w:eastAsia="仿宋" w:cs="仿宋"/>
                <w:color w:val="000000"/>
                <w:sz w:val="24"/>
              </w:rPr>
            </w:pPr>
            <w:r>
              <w:rPr>
                <w:rFonts w:hint="eastAsia" w:ascii="仿宋" w:hAnsi="仿宋" w:eastAsia="仿宋" w:cs="仿宋"/>
                <w:color w:val="000000"/>
                <w:sz w:val="24"/>
              </w:rPr>
              <w:t>6</w:t>
            </w:r>
          </w:p>
        </w:tc>
        <w:tc>
          <w:tcPr>
            <w:tcW w:w="391" w:type="pct"/>
            <w:vAlign w:val="center"/>
          </w:tcPr>
          <w:p w14:paraId="57072DB0">
            <w:pPr>
              <w:snapToGrid w:val="0"/>
              <w:jc w:val="center"/>
              <w:rPr>
                <w:rFonts w:ascii="仿宋" w:hAnsi="仿宋" w:eastAsia="仿宋" w:cs="仿宋"/>
                <w:color w:val="000000"/>
                <w:sz w:val="24"/>
              </w:rPr>
            </w:pPr>
            <w:r>
              <w:rPr>
                <w:rFonts w:hint="eastAsia" w:ascii="仿宋" w:hAnsi="仿宋" w:eastAsia="仿宋" w:cs="仿宋"/>
                <w:color w:val="000000"/>
                <w:sz w:val="24"/>
              </w:rPr>
              <w:t>108</w:t>
            </w:r>
          </w:p>
        </w:tc>
        <w:tc>
          <w:tcPr>
            <w:tcW w:w="414" w:type="pct"/>
            <w:vAlign w:val="center"/>
          </w:tcPr>
          <w:p w14:paraId="7F9B305C">
            <w:pPr>
              <w:snapToGrid w:val="0"/>
              <w:jc w:val="center"/>
              <w:rPr>
                <w:rFonts w:ascii="仿宋" w:hAnsi="仿宋" w:eastAsia="仿宋" w:cs="仿宋"/>
                <w:color w:val="000000"/>
                <w:sz w:val="24"/>
              </w:rPr>
            </w:pPr>
            <w:r>
              <w:rPr>
                <w:rFonts w:hint="eastAsia" w:ascii="仿宋" w:hAnsi="仿宋" w:eastAsia="仿宋" w:cs="仿宋"/>
                <w:color w:val="000000"/>
                <w:sz w:val="24"/>
              </w:rPr>
              <w:t>考查</w:t>
            </w:r>
          </w:p>
        </w:tc>
        <w:tc>
          <w:tcPr>
            <w:tcW w:w="414" w:type="pct"/>
            <w:vAlign w:val="center"/>
          </w:tcPr>
          <w:p w14:paraId="18671AFE">
            <w:pPr>
              <w:snapToGrid w:val="0"/>
              <w:jc w:val="center"/>
              <w:rPr>
                <w:rFonts w:ascii="仿宋" w:hAnsi="仿宋" w:eastAsia="仿宋" w:cs="仿宋"/>
                <w:color w:val="000000"/>
                <w:sz w:val="24"/>
              </w:rPr>
            </w:pPr>
            <w:r>
              <w:rPr>
                <w:rFonts w:hint="eastAsia" w:ascii="仿宋" w:hAnsi="仿宋" w:eastAsia="仿宋" w:cs="仿宋"/>
                <w:color w:val="000000"/>
                <w:sz w:val="24"/>
              </w:rPr>
              <w:t>必修</w:t>
            </w:r>
          </w:p>
        </w:tc>
      </w:tr>
      <w:tr w14:paraId="015D4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044A834D">
            <w:pPr>
              <w:overflowPunct w:val="0"/>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10</w:t>
            </w:r>
          </w:p>
        </w:tc>
        <w:tc>
          <w:tcPr>
            <w:tcW w:w="770" w:type="pct"/>
            <w:vAlign w:val="center"/>
          </w:tcPr>
          <w:p w14:paraId="16408A6A">
            <w:pPr>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体育与健康</w:t>
            </w:r>
          </w:p>
        </w:tc>
        <w:tc>
          <w:tcPr>
            <w:tcW w:w="2224" w:type="pct"/>
            <w:vAlign w:val="center"/>
          </w:tcPr>
          <w:p w14:paraId="48FDA040">
            <w:pPr>
              <w:overflowPunct w:val="0"/>
              <w:snapToGrid w:val="0"/>
              <w:spacing w:line="400" w:lineRule="exact"/>
              <w:jc w:val="center"/>
              <w:rPr>
                <w:rFonts w:ascii="仿宋" w:hAnsi="仿宋" w:eastAsia="仿宋" w:cs="仿宋"/>
                <w:color w:val="000000"/>
                <w:sz w:val="24"/>
              </w:rPr>
            </w:pPr>
            <w:r>
              <w:rPr>
                <w:rFonts w:hint="eastAsia" w:ascii="仿宋" w:hAnsi="仿宋" w:eastAsia="仿宋" w:cs="仿宋"/>
                <w:color w:val="000000"/>
                <w:sz w:val="24"/>
              </w:rPr>
              <w:t>依据中等职业学校体育与健康课程标准开设，中等职业学校体育与健康课程要落实立德树人的根本任务，以体育人，增强学生体质。通过学习本课程，学生能够喜爱并积极参与体育运动，享受体育运动的乐趣；学会锻炼身体的科学方法，掌握1-2项体育运动技能，提升体育运动能力，提高职业体能水平；树立健康观念，掌握健康知识和职业相关的健康安全知识，形成健康文明的生活方式；遵守体育道德规范和行为准则，发扬体育精神，塑造良好的体育品格，增强责任意识、规则意识和团队意识。帮助学生在体育锻炼中享受乐趣、增强体质、健全人格、锤炼意志，使学生在运动能力、健康行为和体育精神三方面获得全面发展。</w:t>
            </w:r>
          </w:p>
        </w:tc>
        <w:tc>
          <w:tcPr>
            <w:tcW w:w="391" w:type="pct"/>
            <w:vAlign w:val="center"/>
          </w:tcPr>
          <w:p w14:paraId="6B9C495E">
            <w:pPr>
              <w:widowControl/>
              <w:snapToGrid w:val="0"/>
              <w:jc w:val="center"/>
              <w:rPr>
                <w:rFonts w:ascii="仿宋" w:hAnsi="仿宋" w:eastAsia="仿宋" w:cs="仿宋"/>
                <w:color w:val="000000"/>
                <w:sz w:val="24"/>
              </w:rPr>
            </w:pPr>
            <w:r>
              <w:rPr>
                <w:rFonts w:hint="eastAsia" w:ascii="仿宋" w:hAnsi="仿宋" w:eastAsia="仿宋" w:cs="仿宋"/>
                <w:color w:val="000000"/>
                <w:sz w:val="24"/>
              </w:rPr>
              <w:t>11</w:t>
            </w:r>
          </w:p>
        </w:tc>
        <w:tc>
          <w:tcPr>
            <w:tcW w:w="391" w:type="pct"/>
            <w:vAlign w:val="center"/>
          </w:tcPr>
          <w:p w14:paraId="6CF71C7C">
            <w:pPr>
              <w:snapToGrid w:val="0"/>
              <w:jc w:val="center"/>
              <w:rPr>
                <w:rFonts w:ascii="仿宋" w:hAnsi="仿宋" w:eastAsia="仿宋" w:cs="仿宋"/>
                <w:color w:val="000000"/>
                <w:sz w:val="24"/>
              </w:rPr>
            </w:pPr>
            <w:r>
              <w:rPr>
                <w:rFonts w:hint="eastAsia" w:ascii="仿宋" w:hAnsi="仿宋" w:eastAsia="仿宋" w:cs="仿宋"/>
                <w:color w:val="000000"/>
                <w:sz w:val="24"/>
              </w:rPr>
              <w:t>192</w:t>
            </w:r>
          </w:p>
        </w:tc>
        <w:tc>
          <w:tcPr>
            <w:tcW w:w="414" w:type="pct"/>
            <w:vAlign w:val="center"/>
          </w:tcPr>
          <w:p w14:paraId="412DEB36">
            <w:pPr>
              <w:snapToGrid w:val="0"/>
              <w:jc w:val="center"/>
              <w:rPr>
                <w:rFonts w:ascii="仿宋" w:hAnsi="仿宋" w:eastAsia="仿宋" w:cs="仿宋"/>
                <w:color w:val="000000"/>
                <w:sz w:val="24"/>
              </w:rPr>
            </w:pPr>
            <w:r>
              <w:rPr>
                <w:rFonts w:hint="eastAsia" w:ascii="仿宋" w:hAnsi="仿宋" w:eastAsia="仿宋" w:cs="仿宋"/>
                <w:color w:val="000000"/>
                <w:sz w:val="24"/>
              </w:rPr>
              <w:t>考查</w:t>
            </w:r>
          </w:p>
        </w:tc>
        <w:tc>
          <w:tcPr>
            <w:tcW w:w="414" w:type="pct"/>
            <w:vAlign w:val="center"/>
          </w:tcPr>
          <w:p w14:paraId="661E86C5">
            <w:pPr>
              <w:snapToGrid w:val="0"/>
              <w:jc w:val="center"/>
              <w:rPr>
                <w:rFonts w:ascii="仿宋" w:hAnsi="仿宋" w:eastAsia="仿宋" w:cs="仿宋"/>
                <w:color w:val="000000"/>
                <w:sz w:val="24"/>
              </w:rPr>
            </w:pPr>
            <w:r>
              <w:rPr>
                <w:rFonts w:hint="eastAsia" w:ascii="仿宋" w:hAnsi="仿宋" w:eastAsia="仿宋" w:cs="仿宋"/>
                <w:color w:val="000000"/>
                <w:sz w:val="24"/>
              </w:rPr>
              <w:t>必修</w:t>
            </w:r>
          </w:p>
        </w:tc>
      </w:tr>
      <w:tr w14:paraId="3F38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428FB91C">
            <w:pPr>
              <w:overflowPunct w:val="0"/>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11</w:t>
            </w:r>
          </w:p>
        </w:tc>
        <w:tc>
          <w:tcPr>
            <w:tcW w:w="770" w:type="pct"/>
            <w:vAlign w:val="center"/>
          </w:tcPr>
          <w:p w14:paraId="0CE19856">
            <w:pPr>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艺术</w:t>
            </w:r>
          </w:p>
        </w:tc>
        <w:tc>
          <w:tcPr>
            <w:tcW w:w="2224" w:type="pct"/>
            <w:vAlign w:val="center"/>
          </w:tcPr>
          <w:p w14:paraId="01650604">
            <w:pPr>
              <w:overflowPunct w:val="0"/>
              <w:snapToGrid w:val="0"/>
              <w:spacing w:line="400" w:lineRule="exact"/>
              <w:jc w:val="center"/>
              <w:rPr>
                <w:rFonts w:ascii="仿宋" w:hAnsi="仿宋" w:eastAsia="仿宋" w:cs="仿宋"/>
                <w:color w:val="000000"/>
                <w:sz w:val="24"/>
              </w:rPr>
            </w:pPr>
            <w:r>
              <w:rPr>
                <w:rFonts w:hint="eastAsia" w:ascii="仿宋" w:hAnsi="仿宋" w:eastAsia="仿宋" w:cs="仿宋"/>
                <w:color w:val="000000"/>
                <w:sz w:val="24"/>
              </w:rPr>
              <w:t>依据中等职业学校公共艺术课程标准（2020 年版）开设，并注重培养学生艺术欣赏能力，提高学生文化品位和审美素质，培育学生职业素养、创新能力与合作意识等在本专业中的应用能力。</w:t>
            </w:r>
          </w:p>
        </w:tc>
        <w:tc>
          <w:tcPr>
            <w:tcW w:w="391" w:type="pct"/>
            <w:vAlign w:val="center"/>
          </w:tcPr>
          <w:p w14:paraId="2625AD0D">
            <w:pPr>
              <w:widowControl/>
              <w:snapToGrid w:val="0"/>
              <w:jc w:val="center"/>
              <w:rPr>
                <w:rFonts w:ascii="仿宋" w:hAnsi="仿宋" w:eastAsia="仿宋" w:cs="仿宋"/>
                <w:color w:val="000000"/>
                <w:sz w:val="24"/>
              </w:rPr>
            </w:pPr>
            <w:r>
              <w:rPr>
                <w:rFonts w:hint="eastAsia" w:ascii="仿宋" w:hAnsi="仿宋" w:eastAsia="仿宋" w:cs="仿宋"/>
                <w:color w:val="000000"/>
                <w:sz w:val="24"/>
              </w:rPr>
              <w:t>4</w:t>
            </w:r>
          </w:p>
        </w:tc>
        <w:tc>
          <w:tcPr>
            <w:tcW w:w="391" w:type="pct"/>
            <w:vAlign w:val="center"/>
          </w:tcPr>
          <w:p w14:paraId="7E438F13">
            <w:pPr>
              <w:snapToGrid w:val="0"/>
              <w:jc w:val="center"/>
              <w:rPr>
                <w:rFonts w:ascii="仿宋" w:hAnsi="仿宋" w:eastAsia="仿宋" w:cs="仿宋"/>
                <w:color w:val="000000"/>
                <w:sz w:val="24"/>
              </w:rPr>
            </w:pPr>
            <w:r>
              <w:rPr>
                <w:rFonts w:hint="eastAsia" w:ascii="仿宋" w:hAnsi="仿宋" w:eastAsia="仿宋" w:cs="仿宋"/>
                <w:color w:val="000000"/>
                <w:sz w:val="24"/>
              </w:rPr>
              <w:t>72</w:t>
            </w:r>
          </w:p>
        </w:tc>
        <w:tc>
          <w:tcPr>
            <w:tcW w:w="414" w:type="pct"/>
            <w:vAlign w:val="center"/>
          </w:tcPr>
          <w:p w14:paraId="1E9AA0B2">
            <w:pPr>
              <w:snapToGrid w:val="0"/>
              <w:jc w:val="center"/>
              <w:rPr>
                <w:rFonts w:ascii="仿宋" w:hAnsi="仿宋" w:eastAsia="仿宋" w:cs="仿宋"/>
                <w:color w:val="000000"/>
                <w:sz w:val="24"/>
              </w:rPr>
            </w:pPr>
            <w:r>
              <w:rPr>
                <w:rFonts w:hint="eastAsia" w:ascii="仿宋" w:hAnsi="仿宋" w:eastAsia="仿宋" w:cs="仿宋"/>
                <w:color w:val="000000"/>
                <w:sz w:val="24"/>
              </w:rPr>
              <w:t>考查</w:t>
            </w:r>
          </w:p>
        </w:tc>
        <w:tc>
          <w:tcPr>
            <w:tcW w:w="414" w:type="pct"/>
            <w:vAlign w:val="center"/>
          </w:tcPr>
          <w:p w14:paraId="7228FD41">
            <w:pPr>
              <w:snapToGrid w:val="0"/>
              <w:jc w:val="center"/>
              <w:rPr>
                <w:rFonts w:ascii="仿宋" w:hAnsi="仿宋" w:eastAsia="仿宋" w:cs="仿宋"/>
                <w:color w:val="000000"/>
                <w:sz w:val="24"/>
              </w:rPr>
            </w:pPr>
            <w:r>
              <w:rPr>
                <w:rFonts w:hint="eastAsia" w:ascii="仿宋" w:hAnsi="仿宋" w:eastAsia="仿宋" w:cs="仿宋"/>
                <w:color w:val="000000"/>
                <w:sz w:val="24"/>
              </w:rPr>
              <w:t>必修</w:t>
            </w:r>
          </w:p>
        </w:tc>
      </w:tr>
      <w:tr w14:paraId="556F3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7B3B0EAA">
            <w:pPr>
              <w:overflowPunct w:val="0"/>
              <w:snapToGrid w:val="0"/>
              <w:spacing w:line="300" w:lineRule="exact"/>
              <w:jc w:val="center"/>
              <w:rPr>
                <w:rFonts w:ascii="仿宋" w:eastAsia="仿宋"/>
                <w:color w:val="000000"/>
                <w:sz w:val="24"/>
              </w:rPr>
            </w:pPr>
            <w:r>
              <w:rPr>
                <w:rFonts w:ascii="仿宋" w:eastAsia="仿宋"/>
                <w:color w:val="000000"/>
                <w:sz w:val="24"/>
              </w:rPr>
              <w:t>1</w:t>
            </w:r>
            <w:r>
              <w:rPr>
                <w:rFonts w:hint="eastAsia" w:ascii="仿宋" w:eastAsia="仿宋"/>
                <w:color w:val="000000"/>
                <w:sz w:val="24"/>
              </w:rPr>
              <w:t>2</w:t>
            </w:r>
          </w:p>
        </w:tc>
        <w:tc>
          <w:tcPr>
            <w:tcW w:w="770" w:type="pct"/>
            <w:vAlign w:val="center"/>
          </w:tcPr>
          <w:p w14:paraId="5F14B192">
            <w:pPr>
              <w:snapToGrid w:val="0"/>
              <w:spacing w:line="300" w:lineRule="exact"/>
              <w:jc w:val="center"/>
              <w:rPr>
                <w:rFonts w:ascii="仿宋" w:hAnsi="仿宋" w:eastAsia="仿宋" w:cs="仿宋"/>
                <w:color w:val="000000"/>
                <w:sz w:val="24"/>
              </w:rPr>
            </w:pPr>
            <w:r>
              <w:rPr>
                <w:rFonts w:hint="eastAsia" w:ascii="仿宋" w:hAnsi="仿宋" w:eastAsia="仿宋" w:cs="仿宋"/>
                <w:color w:val="000000"/>
                <w:sz w:val="24"/>
              </w:rPr>
              <w:t>劳动教育</w:t>
            </w:r>
          </w:p>
        </w:tc>
        <w:tc>
          <w:tcPr>
            <w:tcW w:w="2224" w:type="pct"/>
            <w:vAlign w:val="center"/>
          </w:tcPr>
          <w:p w14:paraId="556C7208">
            <w:pPr>
              <w:overflowPunct w:val="0"/>
              <w:snapToGrid w:val="0"/>
              <w:spacing w:line="400" w:lineRule="exact"/>
              <w:jc w:val="center"/>
              <w:rPr>
                <w:rFonts w:ascii="仿宋" w:hAnsi="仿宋" w:eastAsia="仿宋" w:cs="仿宋"/>
                <w:color w:val="000000"/>
                <w:sz w:val="24"/>
              </w:rPr>
            </w:pPr>
            <w:r>
              <w:rPr>
                <w:rFonts w:hint="eastAsia" w:ascii="仿宋" w:hAnsi="仿宋" w:eastAsia="仿宋" w:cs="仿宋"/>
                <w:color w:val="000000"/>
                <w:sz w:val="24"/>
              </w:rPr>
              <w:t>通过劳动教育，帮助学生树立正确的劳动观，铸造崇高个人品德，助益学生锻炼劳动技能，积累劳动经验，培养劳动习惯；具有沟通协作、团结合作的能力。培育正确的劳动价值观，将劳动光荣、劳动崇高、劳动伟大。劳动美丽的观念根植于学生内心，使学生摒弃好逸恶劳、不劳而获等错误观念，塑造正确的劳动态度和情感。</w:t>
            </w:r>
          </w:p>
        </w:tc>
        <w:tc>
          <w:tcPr>
            <w:tcW w:w="391" w:type="pct"/>
            <w:vAlign w:val="center"/>
          </w:tcPr>
          <w:p w14:paraId="5413F6F4">
            <w:pPr>
              <w:widowControl/>
              <w:snapToGrid w:val="0"/>
              <w:jc w:val="center"/>
              <w:rPr>
                <w:rFonts w:ascii="仿宋" w:eastAsia="仿宋"/>
                <w:color w:val="000000"/>
                <w:sz w:val="24"/>
              </w:rPr>
            </w:pPr>
            <w:r>
              <w:rPr>
                <w:rFonts w:ascii="仿宋" w:eastAsia="仿宋"/>
                <w:color w:val="000000"/>
                <w:sz w:val="24"/>
              </w:rPr>
              <w:t>2</w:t>
            </w:r>
          </w:p>
        </w:tc>
        <w:tc>
          <w:tcPr>
            <w:tcW w:w="391" w:type="pct"/>
            <w:vAlign w:val="center"/>
          </w:tcPr>
          <w:p w14:paraId="2D63B709">
            <w:pPr>
              <w:snapToGrid w:val="0"/>
              <w:jc w:val="center"/>
              <w:rPr>
                <w:rFonts w:ascii="仿宋" w:eastAsia="仿宋"/>
                <w:color w:val="000000"/>
                <w:sz w:val="24"/>
              </w:rPr>
            </w:pPr>
            <w:r>
              <w:rPr>
                <w:rFonts w:ascii="仿宋" w:eastAsia="仿宋"/>
                <w:color w:val="000000"/>
                <w:sz w:val="24"/>
              </w:rPr>
              <w:t>36</w:t>
            </w:r>
          </w:p>
        </w:tc>
        <w:tc>
          <w:tcPr>
            <w:tcW w:w="414" w:type="pct"/>
            <w:vAlign w:val="center"/>
          </w:tcPr>
          <w:p w14:paraId="73DAE040">
            <w:pPr>
              <w:snapToGrid w:val="0"/>
              <w:jc w:val="center"/>
              <w:rPr>
                <w:rFonts w:ascii="仿宋" w:eastAsia="仿宋"/>
                <w:color w:val="000000"/>
                <w:sz w:val="24"/>
              </w:rPr>
            </w:pPr>
            <w:r>
              <w:rPr>
                <w:rFonts w:ascii="仿宋" w:eastAsia="仿宋"/>
                <w:color w:val="000000"/>
                <w:sz w:val="24"/>
              </w:rPr>
              <w:t>考查</w:t>
            </w:r>
          </w:p>
        </w:tc>
        <w:tc>
          <w:tcPr>
            <w:tcW w:w="414" w:type="pct"/>
            <w:vAlign w:val="center"/>
          </w:tcPr>
          <w:p w14:paraId="0E84A50D">
            <w:pPr>
              <w:snapToGrid w:val="0"/>
              <w:jc w:val="center"/>
              <w:rPr>
                <w:rFonts w:ascii="仿宋" w:eastAsia="仿宋"/>
                <w:color w:val="000000"/>
                <w:sz w:val="24"/>
              </w:rPr>
            </w:pPr>
            <w:r>
              <w:rPr>
                <w:rFonts w:ascii="仿宋" w:eastAsia="仿宋"/>
                <w:color w:val="000000"/>
                <w:sz w:val="24"/>
              </w:rPr>
              <w:t>必修</w:t>
            </w:r>
          </w:p>
        </w:tc>
      </w:tr>
      <w:tr w14:paraId="7541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5D3E4FE2">
            <w:pPr>
              <w:overflowPunct w:val="0"/>
              <w:snapToGrid w:val="0"/>
              <w:spacing w:line="300" w:lineRule="exact"/>
              <w:jc w:val="center"/>
              <w:rPr>
                <w:rFonts w:ascii="仿宋" w:eastAsia="仿宋"/>
                <w:color w:val="000000"/>
                <w:sz w:val="24"/>
              </w:rPr>
            </w:pPr>
            <w:r>
              <w:rPr>
                <w:rFonts w:ascii="仿宋" w:eastAsia="仿宋"/>
                <w:color w:val="000000"/>
                <w:sz w:val="24"/>
              </w:rPr>
              <w:t>1</w:t>
            </w:r>
            <w:r>
              <w:rPr>
                <w:rFonts w:hint="eastAsia" w:ascii="仿宋" w:eastAsia="仿宋"/>
                <w:color w:val="000000"/>
                <w:sz w:val="24"/>
              </w:rPr>
              <w:t>3</w:t>
            </w:r>
          </w:p>
        </w:tc>
        <w:tc>
          <w:tcPr>
            <w:tcW w:w="770" w:type="pct"/>
            <w:vAlign w:val="center"/>
          </w:tcPr>
          <w:p w14:paraId="7EB0A06D">
            <w:pPr>
              <w:widowControl/>
              <w:snapToGrid w:val="0"/>
              <w:spacing w:line="300" w:lineRule="exact"/>
              <w:jc w:val="center"/>
              <w:rPr>
                <w:rFonts w:ascii="仿宋" w:hAnsi="仿宋" w:eastAsia="仿宋" w:cs="仿宋"/>
                <w:color w:val="000000"/>
                <w:kern w:val="0"/>
                <w:sz w:val="24"/>
                <w:szCs w:val="24"/>
              </w:rPr>
            </w:pPr>
            <w:r>
              <w:rPr>
                <w:rFonts w:hint="eastAsia" w:ascii="仿宋" w:hAnsi="仿宋" w:eastAsia="仿宋" w:cs="仿宋"/>
                <w:color w:val="000000"/>
                <w:sz w:val="24"/>
                <w:szCs w:val="24"/>
              </w:rPr>
              <w:t>中华优秀传统文化</w:t>
            </w:r>
          </w:p>
        </w:tc>
        <w:tc>
          <w:tcPr>
            <w:tcW w:w="2224" w:type="pct"/>
            <w:vAlign w:val="center"/>
          </w:tcPr>
          <w:p w14:paraId="1B5C9C1A">
            <w:pPr>
              <w:overflowPunct w:val="0"/>
              <w:snapToGrid w:val="0"/>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本课程对接人才培养目标，面向工作岗位，以就业为导向，通过对诸子思想智慧、中华传统美德、中国古代教育、中国古典文学与艺术、中国传统民俗及古代科技等内容的学习，进一步加强学生的传统文化教育，提高文化素养和思想觉悟，助推学生人文素养、职业素养和专业素养的全面发展。</w:t>
            </w:r>
          </w:p>
        </w:tc>
        <w:tc>
          <w:tcPr>
            <w:tcW w:w="391" w:type="pct"/>
            <w:vAlign w:val="center"/>
          </w:tcPr>
          <w:p w14:paraId="49050227">
            <w:pPr>
              <w:widowControl/>
              <w:snapToGrid w:val="0"/>
              <w:jc w:val="center"/>
              <w:rPr>
                <w:rFonts w:ascii="仿宋" w:eastAsia="仿宋"/>
                <w:color w:val="000000"/>
                <w:sz w:val="24"/>
              </w:rPr>
            </w:pPr>
            <w:r>
              <w:rPr>
                <w:rFonts w:ascii="仿宋" w:eastAsia="仿宋"/>
                <w:color w:val="000000"/>
                <w:sz w:val="24"/>
              </w:rPr>
              <w:t>2</w:t>
            </w:r>
          </w:p>
        </w:tc>
        <w:tc>
          <w:tcPr>
            <w:tcW w:w="391" w:type="pct"/>
            <w:vAlign w:val="center"/>
          </w:tcPr>
          <w:p w14:paraId="4A6AD34A">
            <w:pPr>
              <w:snapToGrid w:val="0"/>
              <w:jc w:val="center"/>
              <w:rPr>
                <w:rFonts w:ascii="仿宋" w:eastAsia="仿宋"/>
                <w:color w:val="000000"/>
                <w:sz w:val="24"/>
                <w:szCs w:val="24"/>
              </w:rPr>
            </w:pPr>
            <w:r>
              <w:rPr>
                <w:rFonts w:ascii="仿宋" w:eastAsia="仿宋"/>
                <w:color w:val="000000"/>
                <w:sz w:val="24"/>
                <w:szCs w:val="24"/>
              </w:rPr>
              <w:t>36</w:t>
            </w:r>
          </w:p>
        </w:tc>
        <w:tc>
          <w:tcPr>
            <w:tcW w:w="414" w:type="pct"/>
            <w:vAlign w:val="center"/>
          </w:tcPr>
          <w:p w14:paraId="15BCA6E5">
            <w:pPr>
              <w:snapToGrid w:val="0"/>
              <w:jc w:val="center"/>
              <w:rPr>
                <w:rFonts w:ascii="仿宋" w:eastAsia="仿宋"/>
                <w:color w:val="000000"/>
                <w:sz w:val="24"/>
                <w:szCs w:val="24"/>
              </w:rPr>
            </w:pPr>
            <w:r>
              <w:rPr>
                <w:rFonts w:ascii="仿宋" w:eastAsia="仿宋"/>
                <w:color w:val="000000"/>
                <w:sz w:val="24"/>
                <w:szCs w:val="24"/>
              </w:rPr>
              <w:t>考查</w:t>
            </w:r>
          </w:p>
        </w:tc>
        <w:tc>
          <w:tcPr>
            <w:tcW w:w="414" w:type="pct"/>
            <w:vAlign w:val="center"/>
          </w:tcPr>
          <w:p w14:paraId="77ED7475">
            <w:pPr>
              <w:snapToGrid w:val="0"/>
              <w:jc w:val="center"/>
              <w:rPr>
                <w:rFonts w:ascii="仿宋" w:eastAsia="仿宋"/>
                <w:color w:val="000000"/>
                <w:sz w:val="24"/>
                <w:szCs w:val="24"/>
              </w:rPr>
            </w:pPr>
            <w:r>
              <w:rPr>
                <w:rFonts w:ascii="仿宋" w:eastAsia="仿宋"/>
                <w:color w:val="000000"/>
                <w:sz w:val="24"/>
                <w:szCs w:val="24"/>
              </w:rPr>
              <w:t>选修</w:t>
            </w:r>
          </w:p>
        </w:tc>
      </w:tr>
      <w:tr w14:paraId="4C39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391" w:type="pct"/>
            <w:vAlign w:val="center"/>
          </w:tcPr>
          <w:p w14:paraId="744298DB">
            <w:pPr>
              <w:overflowPunct w:val="0"/>
              <w:snapToGrid w:val="0"/>
              <w:spacing w:line="300" w:lineRule="exact"/>
              <w:jc w:val="center"/>
              <w:rPr>
                <w:rFonts w:ascii="仿宋" w:eastAsia="仿宋"/>
                <w:color w:val="000000"/>
                <w:sz w:val="24"/>
              </w:rPr>
            </w:pPr>
            <w:r>
              <w:rPr>
                <w:rFonts w:ascii="仿宋" w:eastAsia="仿宋"/>
                <w:color w:val="000000"/>
                <w:sz w:val="24"/>
              </w:rPr>
              <w:t>1</w:t>
            </w:r>
            <w:r>
              <w:rPr>
                <w:rFonts w:hint="eastAsia" w:ascii="仿宋" w:eastAsia="仿宋"/>
                <w:color w:val="000000"/>
                <w:sz w:val="24"/>
              </w:rPr>
              <w:t>4</w:t>
            </w:r>
          </w:p>
        </w:tc>
        <w:tc>
          <w:tcPr>
            <w:tcW w:w="770" w:type="pct"/>
            <w:vAlign w:val="center"/>
          </w:tcPr>
          <w:p w14:paraId="58F8A9F3">
            <w:pPr>
              <w:snapToGrid w:val="0"/>
              <w:spacing w:line="3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职业发展与就业指导</w:t>
            </w:r>
          </w:p>
        </w:tc>
        <w:tc>
          <w:tcPr>
            <w:tcW w:w="2224" w:type="pct"/>
            <w:vAlign w:val="center"/>
          </w:tcPr>
          <w:p w14:paraId="78F94D90">
            <w:pPr>
              <w:overflowPunct w:val="0"/>
              <w:snapToGrid w:val="0"/>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本课程针对职业院校学时特点，培养学时的社会适应性，教育学生树立终身学习理论，提供学习能力，学会交流沟通和团队协作，提供学生的实践能力、创造能力和创业能力。以培养就业观念端正，掌握职业发展与就业基本技能，能理性将自身发展与区域经济发展融为一体的技能专门人才为开设宗旨。</w:t>
            </w:r>
          </w:p>
        </w:tc>
        <w:tc>
          <w:tcPr>
            <w:tcW w:w="391" w:type="pct"/>
            <w:vAlign w:val="center"/>
          </w:tcPr>
          <w:p w14:paraId="5CE43CD7">
            <w:pPr>
              <w:widowControl/>
              <w:snapToGrid w:val="0"/>
              <w:jc w:val="center"/>
              <w:rPr>
                <w:rFonts w:ascii="仿宋" w:eastAsia="仿宋"/>
                <w:sz w:val="24"/>
              </w:rPr>
            </w:pPr>
            <w:r>
              <w:rPr>
                <w:rFonts w:ascii="仿宋" w:eastAsia="仿宋"/>
                <w:color w:val="000000"/>
                <w:sz w:val="24"/>
              </w:rPr>
              <w:t>2</w:t>
            </w:r>
          </w:p>
        </w:tc>
        <w:tc>
          <w:tcPr>
            <w:tcW w:w="391" w:type="pct"/>
            <w:vAlign w:val="center"/>
          </w:tcPr>
          <w:p w14:paraId="122E6600">
            <w:pPr>
              <w:snapToGrid w:val="0"/>
              <w:jc w:val="center"/>
              <w:rPr>
                <w:rFonts w:ascii="仿宋" w:eastAsia="仿宋"/>
                <w:color w:val="000000"/>
                <w:sz w:val="24"/>
                <w:szCs w:val="24"/>
              </w:rPr>
            </w:pPr>
            <w:r>
              <w:rPr>
                <w:rFonts w:ascii="仿宋" w:eastAsia="仿宋"/>
                <w:color w:val="000000"/>
                <w:sz w:val="24"/>
                <w:szCs w:val="24"/>
              </w:rPr>
              <w:t>36</w:t>
            </w:r>
          </w:p>
        </w:tc>
        <w:tc>
          <w:tcPr>
            <w:tcW w:w="414" w:type="pct"/>
            <w:vAlign w:val="center"/>
          </w:tcPr>
          <w:p w14:paraId="6C0C02FF">
            <w:pPr>
              <w:snapToGrid w:val="0"/>
              <w:jc w:val="center"/>
              <w:rPr>
                <w:rFonts w:ascii="仿宋" w:eastAsia="仿宋"/>
                <w:color w:val="000000"/>
                <w:sz w:val="24"/>
                <w:szCs w:val="24"/>
              </w:rPr>
            </w:pPr>
            <w:r>
              <w:rPr>
                <w:rFonts w:ascii="仿宋" w:eastAsia="仿宋"/>
                <w:color w:val="000000"/>
                <w:sz w:val="24"/>
                <w:szCs w:val="24"/>
              </w:rPr>
              <w:t>考查</w:t>
            </w:r>
          </w:p>
        </w:tc>
        <w:tc>
          <w:tcPr>
            <w:tcW w:w="414" w:type="pct"/>
            <w:vAlign w:val="center"/>
          </w:tcPr>
          <w:p w14:paraId="769C82EA">
            <w:pPr>
              <w:snapToGrid w:val="0"/>
              <w:jc w:val="center"/>
              <w:rPr>
                <w:rFonts w:ascii="仿宋" w:eastAsia="仿宋"/>
                <w:color w:val="000000"/>
                <w:sz w:val="24"/>
                <w:szCs w:val="24"/>
              </w:rPr>
            </w:pPr>
            <w:r>
              <w:rPr>
                <w:rFonts w:ascii="仿宋" w:eastAsia="仿宋"/>
                <w:color w:val="000000"/>
                <w:sz w:val="24"/>
                <w:szCs w:val="24"/>
              </w:rPr>
              <w:t>选修</w:t>
            </w:r>
          </w:p>
        </w:tc>
      </w:tr>
    </w:tbl>
    <w:p w14:paraId="12B0358B">
      <w:pPr>
        <w:pStyle w:val="33"/>
      </w:pPr>
      <w:r>
        <w:t>（二）专业（技能）课</w:t>
      </w:r>
    </w:p>
    <w:p w14:paraId="5048FDF6">
      <w:pPr>
        <w:pStyle w:val="33"/>
      </w:pPr>
      <w:r>
        <w:t>1.专业基础课</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2"/>
        <w:gridCol w:w="745"/>
        <w:gridCol w:w="5065"/>
        <w:gridCol w:w="651"/>
        <w:gridCol w:w="651"/>
        <w:gridCol w:w="651"/>
        <w:gridCol w:w="651"/>
      </w:tblGrid>
      <w:tr w14:paraId="5453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53" w:hRule="atLeast"/>
          <w:jc w:val="center"/>
        </w:trPr>
        <w:tc>
          <w:tcPr>
            <w:tcW w:w="354" w:type="pct"/>
            <w:shd w:val="clear" w:color="auto" w:fill="FFFFFF"/>
            <w:vAlign w:val="center"/>
          </w:tcPr>
          <w:p w14:paraId="4EF14AA1">
            <w:pPr>
              <w:jc w:val="center"/>
              <w:rPr>
                <w:sz w:val="24"/>
                <w:szCs w:val="24"/>
              </w:rPr>
            </w:pPr>
            <w:r>
              <w:rPr>
                <w:sz w:val="24"/>
                <w:szCs w:val="24"/>
              </w:rPr>
              <w:t>序号</w:t>
            </w:r>
          </w:p>
        </w:tc>
        <w:tc>
          <w:tcPr>
            <w:tcW w:w="411" w:type="pct"/>
            <w:shd w:val="clear" w:color="auto" w:fill="FFFFFF"/>
            <w:vAlign w:val="center"/>
          </w:tcPr>
          <w:p w14:paraId="151A8936">
            <w:pPr>
              <w:spacing w:line="240" w:lineRule="exact"/>
              <w:jc w:val="center"/>
              <w:rPr>
                <w:sz w:val="24"/>
                <w:szCs w:val="24"/>
              </w:rPr>
            </w:pPr>
            <w:r>
              <w:rPr>
                <w:sz w:val="24"/>
                <w:szCs w:val="24"/>
              </w:rPr>
              <w:t>课程</w:t>
            </w:r>
          </w:p>
          <w:p w14:paraId="541FD04C">
            <w:pPr>
              <w:spacing w:line="240" w:lineRule="exact"/>
              <w:jc w:val="center"/>
              <w:rPr>
                <w:sz w:val="24"/>
                <w:szCs w:val="24"/>
              </w:rPr>
            </w:pPr>
            <w:r>
              <w:rPr>
                <w:sz w:val="24"/>
                <w:szCs w:val="24"/>
              </w:rPr>
              <w:t>名称</w:t>
            </w:r>
          </w:p>
        </w:tc>
        <w:tc>
          <w:tcPr>
            <w:tcW w:w="2793" w:type="pct"/>
            <w:shd w:val="clear" w:color="auto" w:fill="FFFFFF"/>
            <w:vAlign w:val="center"/>
          </w:tcPr>
          <w:p w14:paraId="25480576">
            <w:pPr>
              <w:jc w:val="center"/>
              <w:rPr>
                <w:sz w:val="24"/>
                <w:szCs w:val="24"/>
              </w:rPr>
            </w:pPr>
            <w:r>
              <w:rPr>
                <w:sz w:val="24"/>
                <w:szCs w:val="24"/>
              </w:rPr>
              <w:t>主要教学内容和目标要求</w:t>
            </w:r>
          </w:p>
        </w:tc>
        <w:tc>
          <w:tcPr>
            <w:tcW w:w="359" w:type="pct"/>
            <w:shd w:val="clear" w:color="auto" w:fill="FFFFFF"/>
            <w:vAlign w:val="center"/>
          </w:tcPr>
          <w:p w14:paraId="07232F6B">
            <w:pPr>
              <w:jc w:val="center"/>
              <w:rPr>
                <w:sz w:val="24"/>
              </w:rPr>
            </w:pPr>
            <w:r>
              <w:rPr>
                <w:rFonts w:hint="eastAsia"/>
                <w:sz w:val="24"/>
              </w:rPr>
              <w:t>学分</w:t>
            </w:r>
          </w:p>
        </w:tc>
        <w:tc>
          <w:tcPr>
            <w:tcW w:w="359" w:type="pct"/>
            <w:shd w:val="clear" w:color="auto" w:fill="FFFFFF"/>
            <w:vAlign w:val="center"/>
          </w:tcPr>
          <w:p w14:paraId="7D618E94">
            <w:pPr>
              <w:jc w:val="center"/>
              <w:rPr>
                <w:sz w:val="24"/>
              </w:rPr>
            </w:pPr>
            <w:r>
              <w:rPr>
                <w:sz w:val="24"/>
              </w:rPr>
              <w:t>学时</w:t>
            </w:r>
          </w:p>
        </w:tc>
        <w:tc>
          <w:tcPr>
            <w:tcW w:w="359" w:type="pct"/>
            <w:shd w:val="clear" w:color="auto" w:fill="FFFFFF"/>
            <w:vAlign w:val="center"/>
          </w:tcPr>
          <w:p w14:paraId="20FA02DF">
            <w:pPr>
              <w:spacing w:line="400" w:lineRule="exact"/>
              <w:jc w:val="center"/>
              <w:rPr>
                <w:sz w:val="24"/>
              </w:rPr>
            </w:pPr>
            <w:r>
              <w:rPr>
                <w:rFonts w:hint="eastAsia"/>
                <w:sz w:val="24"/>
              </w:rPr>
              <w:t>考核方式</w:t>
            </w:r>
          </w:p>
        </w:tc>
        <w:tc>
          <w:tcPr>
            <w:tcW w:w="359" w:type="pct"/>
            <w:shd w:val="clear" w:color="auto" w:fill="FFFFFF"/>
            <w:vAlign w:val="center"/>
          </w:tcPr>
          <w:p w14:paraId="18A5412C">
            <w:pPr>
              <w:spacing w:line="400" w:lineRule="exact"/>
              <w:jc w:val="center"/>
              <w:rPr>
                <w:sz w:val="24"/>
              </w:rPr>
            </w:pPr>
            <w:r>
              <w:rPr>
                <w:rFonts w:hint="eastAsia"/>
                <w:sz w:val="24"/>
              </w:rPr>
              <w:t>课程性质</w:t>
            </w:r>
          </w:p>
        </w:tc>
      </w:tr>
      <w:tr w14:paraId="6AD6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53" w:hRule="atLeast"/>
          <w:jc w:val="center"/>
        </w:trPr>
        <w:tc>
          <w:tcPr>
            <w:tcW w:w="354" w:type="pct"/>
            <w:shd w:val="clear" w:color="auto" w:fill="FFFFFF"/>
            <w:vAlign w:val="center"/>
          </w:tcPr>
          <w:p w14:paraId="4718405D">
            <w:pPr>
              <w:jc w:val="center"/>
              <w:rPr>
                <w:sz w:val="24"/>
                <w:szCs w:val="24"/>
              </w:rPr>
            </w:pPr>
            <w:r>
              <w:rPr>
                <w:sz w:val="24"/>
                <w:szCs w:val="24"/>
              </w:rPr>
              <w:t>1</w:t>
            </w:r>
          </w:p>
        </w:tc>
        <w:tc>
          <w:tcPr>
            <w:tcW w:w="411" w:type="pct"/>
            <w:shd w:val="clear" w:color="auto" w:fill="FFFFFF"/>
            <w:vAlign w:val="center"/>
          </w:tcPr>
          <w:p w14:paraId="48686D76">
            <w:pPr>
              <w:spacing w:line="3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电子商务概论</w:t>
            </w:r>
          </w:p>
        </w:tc>
        <w:tc>
          <w:tcPr>
            <w:tcW w:w="2793" w:type="pct"/>
            <w:shd w:val="clear" w:color="auto" w:fill="FFFFFF"/>
            <w:vAlign w:val="center"/>
          </w:tcPr>
          <w:p w14:paraId="35D77721">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通过对本课程的学习，要求能够对电子商务的基本内容，包括电子商务的含义、基本架构、运行环境、所涉及的技术内容、交易手段与管理方法、以及电子商务应用实现的框架有一个概括的了解。</w:t>
            </w:r>
          </w:p>
        </w:tc>
        <w:tc>
          <w:tcPr>
            <w:tcW w:w="359" w:type="pct"/>
            <w:shd w:val="clear" w:color="auto" w:fill="FFFFFF"/>
            <w:vAlign w:val="center"/>
          </w:tcPr>
          <w:p w14:paraId="0AE1E6BE">
            <w:pPr>
              <w:jc w:val="center"/>
              <w:rPr>
                <w:color w:val="000000"/>
                <w:sz w:val="24"/>
                <w:szCs w:val="24"/>
              </w:rPr>
            </w:pPr>
            <w:r>
              <w:rPr>
                <w:color w:val="000000"/>
                <w:sz w:val="24"/>
                <w:szCs w:val="24"/>
              </w:rPr>
              <w:t>3</w:t>
            </w:r>
          </w:p>
        </w:tc>
        <w:tc>
          <w:tcPr>
            <w:tcW w:w="359" w:type="pct"/>
            <w:shd w:val="clear" w:color="auto" w:fill="FFFFFF"/>
            <w:vAlign w:val="center"/>
          </w:tcPr>
          <w:p w14:paraId="0EC1EBDB">
            <w:pPr>
              <w:jc w:val="center"/>
              <w:rPr>
                <w:color w:val="000000"/>
                <w:sz w:val="24"/>
                <w:szCs w:val="24"/>
              </w:rPr>
            </w:pPr>
            <w:r>
              <w:rPr>
                <w:color w:val="000000"/>
                <w:sz w:val="24"/>
                <w:szCs w:val="24"/>
              </w:rPr>
              <w:t>54</w:t>
            </w:r>
          </w:p>
        </w:tc>
        <w:tc>
          <w:tcPr>
            <w:tcW w:w="359" w:type="pct"/>
            <w:shd w:val="clear" w:color="auto" w:fill="FFFFFF"/>
            <w:vAlign w:val="center"/>
          </w:tcPr>
          <w:p w14:paraId="433B0D73">
            <w:pPr>
              <w:snapToGrid w:val="0"/>
              <w:jc w:val="center"/>
              <w:rPr>
                <w:rFonts w:ascii="仿宋" w:eastAsia="仿宋"/>
                <w:color w:val="000000"/>
                <w:sz w:val="24"/>
                <w:szCs w:val="24"/>
              </w:rPr>
            </w:pPr>
            <w:r>
              <w:rPr>
                <w:rFonts w:hint="eastAsia" w:ascii="仿宋" w:eastAsia="仿宋"/>
                <w:color w:val="000000"/>
                <w:sz w:val="24"/>
                <w:szCs w:val="24"/>
              </w:rPr>
              <w:t>考查</w:t>
            </w:r>
          </w:p>
        </w:tc>
        <w:tc>
          <w:tcPr>
            <w:tcW w:w="359" w:type="pct"/>
            <w:shd w:val="clear" w:color="auto" w:fill="FFFFFF"/>
            <w:vAlign w:val="center"/>
          </w:tcPr>
          <w:p w14:paraId="5CAFA97C">
            <w:pPr>
              <w:snapToGrid w:val="0"/>
              <w:jc w:val="center"/>
              <w:rPr>
                <w:rFonts w:ascii="仿宋" w:eastAsia="仿宋"/>
                <w:color w:val="000000"/>
                <w:sz w:val="24"/>
                <w:szCs w:val="24"/>
              </w:rPr>
            </w:pPr>
            <w:r>
              <w:rPr>
                <w:rFonts w:hint="eastAsia" w:ascii="仿宋" w:eastAsia="仿宋"/>
                <w:color w:val="000000"/>
                <w:sz w:val="24"/>
                <w:szCs w:val="24"/>
              </w:rPr>
              <w:t>必修</w:t>
            </w:r>
          </w:p>
        </w:tc>
      </w:tr>
      <w:tr w14:paraId="4D02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53" w:hRule="atLeast"/>
          <w:jc w:val="center"/>
        </w:trPr>
        <w:tc>
          <w:tcPr>
            <w:tcW w:w="354" w:type="pct"/>
            <w:shd w:val="clear" w:color="auto" w:fill="FFFFFF"/>
            <w:vAlign w:val="center"/>
          </w:tcPr>
          <w:p w14:paraId="388EC4DA">
            <w:pPr>
              <w:jc w:val="center"/>
              <w:rPr>
                <w:sz w:val="24"/>
                <w:szCs w:val="24"/>
              </w:rPr>
            </w:pPr>
            <w:r>
              <w:rPr>
                <w:sz w:val="24"/>
                <w:szCs w:val="24"/>
              </w:rPr>
              <w:t>2</w:t>
            </w:r>
          </w:p>
        </w:tc>
        <w:tc>
          <w:tcPr>
            <w:tcW w:w="411" w:type="pct"/>
            <w:shd w:val="clear" w:color="auto" w:fill="FFFFFF"/>
            <w:vAlign w:val="center"/>
          </w:tcPr>
          <w:p w14:paraId="23B9280B">
            <w:pPr>
              <w:spacing w:line="3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零售基础</w:t>
            </w:r>
          </w:p>
        </w:tc>
        <w:tc>
          <w:tcPr>
            <w:tcW w:w="2793" w:type="pct"/>
            <w:shd w:val="clear" w:color="auto" w:fill="FFFFFF"/>
            <w:vAlign w:val="center"/>
          </w:tcPr>
          <w:p w14:paraId="44A0B62A">
            <w:pPr>
              <w:overflowPunct w:val="0"/>
              <w:spacing w:line="4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了解零售的基础知识，掌握零售消费者分析的方法、零售商圈分析与商店选址的方法、零售商品管理的方法，以及认识零售企业战略与组织结构、零售供应链零售服务、电子商务零售、全渠道零售与新零售</w:t>
            </w:r>
            <w:r>
              <w:rPr>
                <w:rFonts w:ascii="仿宋" w:hAnsi="仿宋" w:eastAsia="仿宋" w:cs="仿宋"/>
                <w:color w:val="000000"/>
                <w:sz w:val="24"/>
                <w:szCs w:val="24"/>
              </w:rPr>
              <w:t>。</w:t>
            </w:r>
          </w:p>
        </w:tc>
        <w:tc>
          <w:tcPr>
            <w:tcW w:w="359" w:type="pct"/>
            <w:shd w:val="clear" w:color="auto" w:fill="FFFFFF"/>
            <w:vAlign w:val="center"/>
          </w:tcPr>
          <w:p w14:paraId="31D0ED1D">
            <w:pPr>
              <w:jc w:val="center"/>
              <w:rPr>
                <w:color w:val="000000"/>
                <w:sz w:val="24"/>
                <w:szCs w:val="24"/>
              </w:rPr>
            </w:pPr>
            <w:r>
              <w:rPr>
                <w:color w:val="000000"/>
                <w:sz w:val="24"/>
                <w:szCs w:val="24"/>
              </w:rPr>
              <w:t>4</w:t>
            </w:r>
          </w:p>
        </w:tc>
        <w:tc>
          <w:tcPr>
            <w:tcW w:w="359" w:type="pct"/>
            <w:shd w:val="clear" w:color="auto" w:fill="FFFFFF"/>
            <w:vAlign w:val="center"/>
          </w:tcPr>
          <w:p w14:paraId="00A0D0BA">
            <w:pPr>
              <w:jc w:val="center"/>
              <w:rPr>
                <w:color w:val="000000"/>
                <w:sz w:val="24"/>
                <w:szCs w:val="24"/>
              </w:rPr>
            </w:pPr>
            <w:r>
              <w:rPr>
                <w:color w:val="000000"/>
                <w:sz w:val="24"/>
                <w:szCs w:val="24"/>
              </w:rPr>
              <w:t>72</w:t>
            </w:r>
          </w:p>
        </w:tc>
        <w:tc>
          <w:tcPr>
            <w:tcW w:w="359" w:type="pct"/>
            <w:shd w:val="clear" w:color="auto" w:fill="FFFFFF"/>
            <w:vAlign w:val="center"/>
          </w:tcPr>
          <w:p w14:paraId="4EC58395">
            <w:pPr>
              <w:snapToGrid w:val="0"/>
              <w:jc w:val="center"/>
              <w:rPr>
                <w:rFonts w:ascii="仿宋" w:eastAsia="仿宋"/>
                <w:color w:val="000000"/>
                <w:sz w:val="24"/>
                <w:szCs w:val="24"/>
              </w:rPr>
            </w:pPr>
            <w:r>
              <w:rPr>
                <w:rFonts w:hint="eastAsia" w:ascii="仿宋" w:eastAsia="仿宋"/>
                <w:color w:val="000000"/>
                <w:sz w:val="24"/>
                <w:szCs w:val="24"/>
              </w:rPr>
              <w:t>考查</w:t>
            </w:r>
          </w:p>
        </w:tc>
        <w:tc>
          <w:tcPr>
            <w:tcW w:w="359" w:type="pct"/>
            <w:shd w:val="clear" w:color="auto" w:fill="FFFFFF"/>
            <w:vAlign w:val="center"/>
          </w:tcPr>
          <w:p w14:paraId="4EFB8D3B">
            <w:pPr>
              <w:snapToGrid w:val="0"/>
              <w:jc w:val="center"/>
              <w:rPr>
                <w:rFonts w:ascii="仿宋" w:eastAsia="仿宋"/>
                <w:color w:val="000000"/>
                <w:sz w:val="24"/>
                <w:szCs w:val="24"/>
              </w:rPr>
            </w:pPr>
            <w:r>
              <w:rPr>
                <w:rFonts w:hint="eastAsia" w:ascii="仿宋" w:eastAsia="仿宋"/>
                <w:color w:val="000000"/>
                <w:sz w:val="24"/>
                <w:szCs w:val="24"/>
              </w:rPr>
              <w:t>必修</w:t>
            </w:r>
          </w:p>
        </w:tc>
      </w:tr>
      <w:tr w14:paraId="5B2C4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53" w:hRule="atLeast"/>
          <w:jc w:val="center"/>
        </w:trPr>
        <w:tc>
          <w:tcPr>
            <w:tcW w:w="354" w:type="pct"/>
            <w:shd w:val="clear" w:color="auto" w:fill="FFFFFF"/>
            <w:vAlign w:val="center"/>
          </w:tcPr>
          <w:p w14:paraId="6A8F4231">
            <w:pPr>
              <w:jc w:val="center"/>
              <w:rPr>
                <w:sz w:val="24"/>
                <w:szCs w:val="24"/>
              </w:rPr>
            </w:pPr>
            <w:r>
              <w:rPr>
                <w:sz w:val="24"/>
                <w:szCs w:val="24"/>
              </w:rPr>
              <w:t>3</w:t>
            </w:r>
          </w:p>
        </w:tc>
        <w:tc>
          <w:tcPr>
            <w:tcW w:w="411" w:type="pct"/>
            <w:shd w:val="clear" w:color="auto" w:fill="FFFFFF"/>
            <w:vAlign w:val="center"/>
          </w:tcPr>
          <w:p w14:paraId="4CED5A89">
            <w:pPr>
              <w:spacing w:line="3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市场营销</w:t>
            </w:r>
          </w:p>
        </w:tc>
        <w:tc>
          <w:tcPr>
            <w:tcW w:w="2793" w:type="pct"/>
            <w:shd w:val="clear" w:color="auto" w:fill="FFFFFF"/>
            <w:vAlign w:val="center"/>
          </w:tcPr>
          <w:p w14:paraId="5BC36C0D">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本课程的主要任务是，从网络营销理论出发，对网络营销的全过程进行了分析和总结，使学生认识网络营销环境、学会通过网络进行市场调研、通过分析网络消费者与营销市场、在整体上掌握网络营销战略与计划、灵活运用网络营销的产品策略、价格策略、了解网络营销的渠道策略、借助网络广告与促销策略和网络营销的顾客策略，培养利用网络进行市场营销的能力。</w:t>
            </w:r>
          </w:p>
        </w:tc>
        <w:tc>
          <w:tcPr>
            <w:tcW w:w="359" w:type="pct"/>
            <w:shd w:val="clear" w:color="auto" w:fill="FFFFFF"/>
            <w:vAlign w:val="center"/>
          </w:tcPr>
          <w:p w14:paraId="3E837165">
            <w:pPr>
              <w:jc w:val="center"/>
              <w:rPr>
                <w:color w:val="000000"/>
                <w:sz w:val="24"/>
                <w:szCs w:val="24"/>
              </w:rPr>
            </w:pPr>
            <w:r>
              <w:rPr>
                <w:color w:val="000000"/>
                <w:sz w:val="24"/>
                <w:szCs w:val="24"/>
              </w:rPr>
              <w:t>4</w:t>
            </w:r>
          </w:p>
        </w:tc>
        <w:tc>
          <w:tcPr>
            <w:tcW w:w="359" w:type="pct"/>
            <w:shd w:val="clear" w:color="auto" w:fill="FFFFFF"/>
            <w:vAlign w:val="center"/>
          </w:tcPr>
          <w:p w14:paraId="3829668D">
            <w:pPr>
              <w:jc w:val="center"/>
              <w:rPr>
                <w:color w:val="000000"/>
                <w:sz w:val="24"/>
                <w:szCs w:val="24"/>
              </w:rPr>
            </w:pPr>
            <w:r>
              <w:rPr>
                <w:color w:val="000000"/>
                <w:sz w:val="24"/>
                <w:szCs w:val="24"/>
              </w:rPr>
              <w:t>72</w:t>
            </w:r>
          </w:p>
        </w:tc>
        <w:tc>
          <w:tcPr>
            <w:tcW w:w="359" w:type="pct"/>
            <w:shd w:val="clear" w:color="auto" w:fill="FFFFFF"/>
            <w:vAlign w:val="center"/>
          </w:tcPr>
          <w:p w14:paraId="79DE2E06">
            <w:pPr>
              <w:snapToGrid w:val="0"/>
              <w:jc w:val="center"/>
              <w:rPr>
                <w:rFonts w:ascii="仿宋" w:eastAsia="仿宋"/>
                <w:color w:val="000000"/>
                <w:sz w:val="24"/>
                <w:szCs w:val="24"/>
              </w:rPr>
            </w:pPr>
            <w:r>
              <w:rPr>
                <w:rFonts w:hint="eastAsia" w:ascii="仿宋" w:eastAsia="仿宋"/>
                <w:color w:val="000000"/>
                <w:sz w:val="24"/>
                <w:szCs w:val="24"/>
              </w:rPr>
              <w:t>考查</w:t>
            </w:r>
          </w:p>
        </w:tc>
        <w:tc>
          <w:tcPr>
            <w:tcW w:w="359" w:type="pct"/>
            <w:shd w:val="clear" w:color="auto" w:fill="FFFFFF"/>
            <w:vAlign w:val="center"/>
          </w:tcPr>
          <w:p w14:paraId="7B2AAC78">
            <w:pPr>
              <w:snapToGrid w:val="0"/>
              <w:jc w:val="center"/>
              <w:rPr>
                <w:rFonts w:ascii="仿宋" w:eastAsia="仿宋"/>
                <w:color w:val="000000"/>
                <w:sz w:val="24"/>
                <w:szCs w:val="24"/>
              </w:rPr>
            </w:pPr>
            <w:r>
              <w:rPr>
                <w:rFonts w:hint="eastAsia" w:ascii="仿宋" w:eastAsia="仿宋"/>
                <w:color w:val="000000"/>
                <w:sz w:val="24"/>
                <w:szCs w:val="24"/>
              </w:rPr>
              <w:t>必修</w:t>
            </w:r>
          </w:p>
        </w:tc>
      </w:tr>
      <w:tr w14:paraId="7B4B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53" w:hRule="atLeast"/>
          <w:jc w:val="center"/>
        </w:trPr>
        <w:tc>
          <w:tcPr>
            <w:tcW w:w="354" w:type="pct"/>
            <w:shd w:val="clear" w:color="auto" w:fill="FFFFFF"/>
            <w:vAlign w:val="center"/>
          </w:tcPr>
          <w:p w14:paraId="7B16803B">
            <w:pPr>
              <w:jc w:val="center"/>
              <w:rPr>
                <w:sz w:val="24"/>
                <w:szCs w:val="24"/>
              </w:rPr>
            </w:pPr>
            <w:r>
              <w:rPr>
                <w:sz w:val="24"/>
                <w:szCs w:val="24"/>
              </w:rPr>
              <w:t>4</w:t>
            </w:r>
          </w:p>
        </w:tc>
        <w:tc>
          <w:tcPr>
            <w:tcW w:w="411" w:type="pct"/>
            <w:shd w:val="clear" w:color="auto" w:fill="FFFFFF"/>
            <w:vAlign w:val="center"/>
          </w:tcPr>
          <w:p w14:paraId="560A999C">
            <w:pPr>
              <w:spacing w:line="3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商品拍摄与素材编辑</w:t>
            </w:r>
          </w:p>
        </w:tc>
        <w:tc>
          <w:tcPr>
            <w:tcW w:w="2793" w:type="pct"/>
            <w:shd w:val="clear" w:color="auto" w:fill="FFFFFF"/>
            <w:vAlign w:val="center"/>
          </w:tcPr>
          <w:p w14:paraId="7CE7BFD4">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通过本课程的学习和实践，学生能拍摄、懂设计、会文案。使学生系统地掌握商品拍摄的基本技能、图片处理的基本知识和方法，学会利用图片处理软件来处理和制作网店建设中的各类图片作品，具备分析和解决实际问题的能力，提高审美观、整体空间色彩把握能力、构图能力，培养学生真诚、细心、善于沟通和协调合作的品质，对电子商务专业学生职业能力培养和职业素养的养成起主要支撑作用。</w:t>
            </w:r>
          </w:p>
        </w:tc>
        <w:tc>
          <w:tcPr>
            <w:tcW w:w="359" w:type="pct"/>
            <w:shd w:val="clear" w:color="auto" w:fill="FFFFFF"/>
            <w:vAlign w:val="center"/>
          </w:tcPr>
          <w:p w14:paraId="77883496">
            <w:pPr>
              <w:jc w:val="center"/>
              <w:rPr>
                <w:color w:val="000000"/>
                <w:sz w:val="24"/>
                <w:szCs w:val="24"/>
              </w:rPr>
            </w:pPr>
            <w:r>
              <w:rPr>
                <w:color w:val="000000"/>
                <w:sz w:val="24"/>
                <w:szCs w:val="24"/>
              </w:rPr>
              <w:t>4</w:t>
            </w:r>
          </w:p>
        </w:tc>
        <w:tc>
          <w:tcPr>
            <w:tcW w:w="359" w:type="pct"/>
            <w:shd w:val="clear" w:color="auto" w:fill="FFFFFF"/>
            <w:vAlign w:val="center"/>
          </w:tcPr>
          <w:p w14:paraId="5033807B">
            <w:pPr>
              <w:jc w:val="center"/>
              <w:rPr>
                <w:color w:val="000000"/>
                <w:sz w:val="24"/>
                <w:szCs w:val="24"/>
              </w:rPr>
            </w:pPr>
            <w:r>
              <w:rPr>
                <w:color w:val="000000"/>
                <w:sz w:val="24"/>
                <w:szCs w:val="24"/>
              </w:rPr>
              <w:t>72</w:t>
            </w:r>
          </w:p>
        </w:tc>
        <w:tc>
          <w:tcPr>
            <w:tcW w:w="359" w:type="pct"/>
            <w:shd w:val="clear" w:color="auto" w:fill="FFFFFF"/>
            <w:vAlign w:val="center"/>
          </w:tcPr>
          <w:p w14:paraId="3BA8B4E7">
            <w:pPr>
              <w:snapToGrid w:val="0"/>
              <w:jc w:val="center"/>
              <w:rPr>
                <w:rFonts w:ascii="仿宋" w:eastAsia="仿宋"/>
                <w:color w:val="000000"/>
                <w:sz w:val="24"/>
                <w:szCs w:val="24"/>
              </w:rPr>
            </w:pPr>
            <w:r>
              <w:rPr>
                <w:rFonts w:hint="eastAsia" w:ascii="仿宋" w:eastAsia="仿宋"/>
                <w:color w:val="000000"/>
                <w:sz w:val="24"/>
                <w:szCs w:val="24"/>
              </w:rPr>
              <w:t>考查</w:t>
            </w:r>
          </w:p>
        </w:tc>
        <w:tc>
          <w:tcPr>
            <w:tcW w:w="359" w:type="pct"/>
            <w:shd w:val="clear" w:color="auto" w:fill="FFFFFF"/>
            <w:vAlign w:val="center"/>
          </w:tcPr>
          <w:p w14:paraId="22746328">
            <w:pPr>
              <w:snapToGrid w:val="0"/>
              <w:jc w:val="center"/>
              <w:rPr>
                <w:rFonts w:ascii="仿宋" w:eastAsia="仿宋"/>
                <w:color w:val="000000"/>
                <w:sz w:val="24"/>
                <w:szCs w:val="24"/>
              </w:rPr>
            </w:pPr>
            <w:r>
              <w:rPr>
                <w:rFonts w:hint="eastAsia" w:ascii="仿宋" w:eastAsia="仿宋"/>
                <w:color w:val="000000"/>
                <w:sz w:val="24"/>
                <w:szCs w:val="24"/>
              </w:rPr>
              <w:t>必修</w:t>
            </w:r>
          </w:p>
        </w:tc>
      </w:tr>
      <w:tr w14:paraId="0A089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53" w:hRule="atLeast"/>
          <w:jc w:val="center"/>
        </w:trPr>
        <w:tc>
          <w:tcPr>
            <w:tcW w:w="354" w:type="pct"/>
            <w:shd w:val="clear" w:color="auto" w:fill="FFFFFF"/>
            <w:vAlign w:val="center"/>
          </w:tcPr>
          <w:p w14:paraId="0D14195D">
            <w:pPr>
              <w:jc w:val="center"/>
              <w:rPr>
                <w:sz w:val="24"/>
                <w:szCs w:val="24"/>
              </w:rPr>
            </w:pPr>
            <w:r>
              <w:rPr>
                <w:rFonts w:hint="eastAsia"/>
                <w:sz w:val="24"/>
                <w:szCs w:val="24"/>
              </w:rPr>
              <w:t>5</w:t>
            </w:r>
          </w:p>
        </w:tc>
        <w:tc>
          <w:tcPr>
            <w:tcW w:w="411" w:type="pct"/>
            <w:shd w:val="clear" w:color="auto" w:fill="FFFFFF"/>
            <w:vAlign w:val="center"/>
          </w:tcPr>
          <w:p w14:paraId="5087C916">
            <w:pPr>
              <w:spacing w:line="3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电子商务基础★</w:t>
            </w:r>
          </w:p>
        </w:tc>
        <w:tc>
          <w:tcPr>
            <w:tcW w:w="2793" w:type="pct"/>
            <w:shd w:val="clear" w:color="auto" w:fill="FFFFFF"/>
            <w:vAlign w:val="center"/>
          </w:tcPr>
          <w:p w14:paraId="5D4FCC05">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掌握电子商务的基本概念、分类、发展历程和特点，了解电子商务系统的组成和功能。培养学生运用电子商务知识解决实际问题的能力，包括电子商务平台的操作、网络营销策略的制定等。培养学生的创新精神、团队协作能力和职业道德素养，提高其对电子商务行业的适应能力和综合素质。</w:t>
            </w:r>
          </w:p>
        </w:tc>
        <w:tc>
          <w:tcPr>
            <w:tcW w:w="359" w:type="pct"/>
            <w:shd w:val="clear" w:color="auto" w:fill="FFFFFF"/>
            <w:vAlign w:val="center"/>
          </w:tcPr>
          <w:p w14:paraId="166230B8">
            <w:pPr>
              <w:jc w:val="center"/>
              <w:rPr>
                <w:color w:val="000000"/>
                <w:sz w:val="24"/>
                <w:szCs w:val="24"/>
              </w:rPr>
            </w:pPr>
            <w:r>
              <w:rPr>
                <w:color w:val="000000"/>
                <w:sz w:val="24"/>
                <w:szCs w:val="24"/>
              </w:rPr>
              <w:t>7</w:t>
            </w:r>
          </w:p>
        </w:tc>
        <w:tc>
          <w:tcPr>
            <w:tcW w:w="359" w:type="pct"/>
            <w:shd w:val="clear" w:color="auto" w:fill="FFFFFF"/>
            <w:vAlign w:val="center"/>
          </w:tcPr>
          <w:p w14:paraId="2F359BFC">
            <w:pPr>
              <w:jc w:val="center"/>
              <w:rPr>
                <w:color w:val="000000"/>
                <w:sz w:val="24"/>
                <w:szCs w:val="24"/>
              </w:rPr>
            </w:pPr>
            <w:r>
              <w:rPr>
                <w:color w:val="000000"/>
                <w:sz w:val="24"/>
                <w:szCs w:val="24"/>
              </w:rPr>
              <w:t>132</w:t>
            </w:r>
          </w:p>
        </w:tc>
        <w:tc>
          <w:tcPr>
            <w:tcW w:w="359" w:type="pct"/>
            <w:shd w:val="clear" w:color="auto" w:fill="FFFFFF"/>
            <w:vAlign w:val="center"/>
          </w:tcPr>
          <w:p w14:paraId="727E1289">
            <w:pPr>
              <w:snapToGrid w:val="0"/>
              <w:jc w:val="center"/>
              <w:rPr>
                <w:rFonts w:ascii="仿宋" w:eastAsia="仿宋"/>
                <w:color w:val="000000"/>
                <w:sz w:val="24"/>
                <w:szCs w:val="24"/>
              </w:rPr>
            </w:pPr>
            <w:r>
              <w:rPr>
                <w:rFonts w:hint="eastAsia" w:ascii="仿宋" w:eastAsia="仿宋"/>
                <w:color w:val="000000"/>
                <w:sz w:val="24"/>
                <w:szCs w:val="24"/>
              </w:rPr>
              <w:t>考试</w:t>
            </w:r>
          </w:p>
        </w:tc>
        <w:tc>
          <w:tcPr>
            <w:tcW w:w="359" w:type="pct"/>
            <w:shd w:val="clear" w:color="auto" w:fill="FFFFFF"/>
            <w:vAlign w:val="center"/>
          </w:tcPr>
          <w:p w14:paraId="25AB4A6B">
            <w:pPr>
              <w:snapToGrid w:val="0"/>
              <w:jc w:val="center"/>
              <w:rPr>
                <w:rFonts w:ascii="仿宋" w:eastAsia="仿宋"/>
                <w:color w:val="000000"/>
                <w:sz w:val="24"/>
                <w:szCs w:val="24"/>
              </w:rPr>
            </w:pPr>
            <w:r>
              <w:rPr>
                <w:rFonts w:hint="eastAsia" w:ascii="仿宋" w:eastAsia="仿宋"/>
                <w:color w:val="000000"/>
                <w:sz w:val="24"/>
                <w:szCs w:val="24"/>
              </w:rPr>
              <w:t>必修</w:t>
            </w:r>
          </w:p>
        </w:tc>
      </w:tr>
      <w:tr w14:paraId="3CF81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53" w:hRule="atLeast"/>
          <w:jc w:val="center"/>
        </w:trPr>
        <w:tc>
          <w:tcPr>
            <w:tcW w:w="354" w:type="pct"/>
            <w:shd w:val="clear" w:color="auto" w:fill="FFFFFF"/>
            <w:vAlign w:val="center"/>
          </w:tcPr>
          <w:p w14:paraId="23C885AE">
            <w:pPr>
              <w:jc w:val="center"/>
              <w:rPr>
                <w:sz w:val="24"/>
                <w:szCs w:val="24"/>
              </w:rPr>
            </w:pPr>
            <w:r>
              <w:rPr>
                <w:rFonts w:hint="eastAsia"/>
                <w:sz w:val="24"/>
                <w:szCs w:val="24"/>
              </w:rPr>
              <w:t>6</w:t>
            </w:r>
          </w:p>
        </w:tc>
        <w:tc>
          <w:tcPr>
            <w:tcW w:w="411" w:type="pct"/>
            <w:shd w:val="clear" w:color="auto" w:fill="FFFFFF"/>
            <w:vAlign w:val="center"/>
          </w:tcPr>
          <w:p w14:paraId="3321704A">
            <w:pPr>
              <w:spacing w:line="3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智慧物流与供应链管理基础★</w:t>
            </w:r>
          </w:p>
        </w:tc>
        <w:tc>
          <w:tcPr>
            <w:tcW w:w="2793" w:type="pct"/>
            <w:shd w:val="clear" w:color="auto" w:fill="FFFFFF"/>
            <w:vAlign w:val="center"/>
          </w:tcPr>
          <w:p w14:paraId="392B51BC">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通过本课程的学习，使学生掌握供应链管理的基本概念和理论，供应链模型的构建，供应链管理理论在采购、生产、物流和库存控制等领域的应用和供应链资源的优化方法;使学生建立起供应链管理知识结构。通过案例分析与校外实训基地参观见习等多种教学手段，使学生掌握现代供应链管理的基础知识和基本方法，提高学生对供应链各环节的认识与操作，优化物流供应链管理技能。在学生具备了供应链管理的基本知识后，树立全球竟争意识，以培养学生发现问题、分析问题和解决问题的能力，从而为以后的学习和工作打下必要的基础。</w:t>
            </w:r>
          </w:p>
        </w:tc>
        <w:tc>
          <w:tcPr>
            <w:tcW w:w="359" w:type="pct"/>
            <w:shd w:val="clear" w:color="auto" w:fill="FFFFFF"/>
            <w:vAlign w:val="center"/>
          </w:tcPr>
          <w:p w14:paraId="773F532E">
            <w:pPr>
              <w:jc w:val="center"/>
              <w:rPr>
                <w:color w:val="000000"/>
                <w:sz w:val="24"/>
                <w:szCs w:val="24"/>
              </w:rPr>
            </w:pPr>
            <w:r>
              <w:rPr>
                <w:color w:val="000000"/>
                <w:sz w:val="24"/>
                <w:szCs w:val="24"/>
              </w:rPr>
              <w:t>7</w:t>
            </w:r>
          </w:p>
        </w:tc>
        <w:tc>
          <w:tcPr>
            <w:tcW w:w="359" w:type="pct"/>
            <w:shd w:val="clear" w:color="auto" w:fill="FFFFFF"/>
            <w:vAlign w:val="center"/>
          </w:tcPr>
          <w:p w14:paraId="779AE55F">
            <w:pPr>
              <w:jc w:val="center"/>
              <w:rPr>
                <w:color w:val="000000"/>
                <w:sz w:val="24"/>
                <w:szCs w:val="24"/>
              </w:rPr>
            </w:pPr>
            <w:r>
              <w:rPr>
                <w:color w:val="000000"/>
                <w:sz w:val="24"/>
                <w:szCs w:val="24"/>
              </w:rPr>
              <w:t>132</w:t>
            </w:r>
          </w:p>
        </w:tc>
        <w:tc>
          <w:tcPr>
            <w:tcW w:w="359" w:type="pct"/>
            <w:shd w:val="clear" w:color="auto" w:fill="FFFFFF"/>
            <w:vAlign w:val="center"/>
          </w:tcPr>
          <w:p w14:paraId="44EFA301">
            <w:pPr>
              <w:snapToGrid w:val="0"/>
              <w:jc w:val="center"/>
              <w:rPr>
                <w:rFonts w:ascii="仿宋" w:eastAsia="仿宋"/>
                <w:color w:val="000000"/>
                <w:sz w:val="24"/>
                <w:szCs w:val="24"/>
              </w:rPr>
            </w:pPr>
            <w:r>
              <w:rPr>
                <w:rFonts w:hint="eastAsia" w:ascii="仿宋" w:eastAsia="仿宋"/>
                <w:color w:val="000000"/>
                <w:sz w:val="24"/>
                <w:szCs w:val="24"/>
              </w:rPr>
              <w:t>考试</w:t>
            </w:r>
          </w:p>
        </w:tc>
        <w:tc>
          <w:tcPr>
            <w:tcW w:w="359" w:type="pct"/>
            <w:shd w:val="clear" w:color="auto" w:fill="FFFFFF"/>
            <w:vAlign w:val="center"/>
          </w:tcPr>
          <w:p w14:paraId="521C94B7">
            <w:pPr>
              <w:snapToGrid w:val="0"/>
              <w:jc w:val="center"/>
              <w:rPr>
                <w:rFonts w:ascii="仿宋" w:eastAsia="仿宋"/>
                <w:color w:val="000000"/>
                <w:sz w:val="24"/>
                <w:szCs w:val="24"/>
              </w:rPr>
            </w:pPr>
            <w:r>
              <w:rPr>
                <w:rFonts w:hint="eastAsia" w:ascii="仿宋" w:eastAsia="仿宋"/>
                <w:color w:val="000000"/>
                <w:sz w:val="24"/>
                <w:szCs w:val="24"/>
              </w:rPr>
              <w:t>必修</w:t>
            </w:r>
          </w:p>
        </w:tc>
      </w:tr>
    </w:tbl>
    <w:p w14:paraId="7F893986">
      <w:pPr>
        <w:ind w:firstLine="576" w:firstLineChars="200"/>
        <w:jc w:val="center"/>
        <w:rPr>
          <w:rFonts w:ascii="仿宋_GB2312" w:hAnsi="宋体" w:eastAsia="仿宋_GB2312"/>
          <w:sz w:val="30"/>
          <w:szCs w:val="30"/>
        </w:rPr>
      </w:pPr>
    </w:p>
    <w:p w14:paraId="1C107AF4">
      <w:pPr>
        <w:pStyle w:val="33"/>
      </w:pPr>
      <w:r>
        <w:t>（三）专业核心课</w:t>
      </w:r>
    </w:p>
    <w:p w14:paraId="05939FF7">
      <w:pPr>
        <w:spacing w:line="560" w:lineRule="exact"/>
        <w:jc w:val="center"/>
        <w:rPr>
          <w:rFonts w:eastAsia="楷体_GB2312"/>
          <w:sz w:val="32"/>
          <w:szCs w:val="32"/>
        </w:rPr>
      </w:pP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752"/>
        <w:gridCol w:w="4949"/>
        <w:gridCol w:w="681"/>
        <w:gridCol w:w="681"/>
        <w:gridCol w:w="682"/>
        <w:gridCol w:w="684"/>
      </w:tblGrid>
      <w:tr w14:paraId="16FE4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tcPr>
          <w:p w14:paraId="6E0961C8">
            <w:pPr>
              <w:jc w:val="center"/>
              <w:rPr>
                <w:sz w:val="24"/>
                <w:szCs w:val="24"/>
              </w:rPr>
            </w:pPr>
            <w:r>
              <w:rPr>
                <w:sz w:val="24"/>
                <w:szCs w:val="24"/>
              </w:rPr>
              <w:t>序号</w:t>
            </w:r>
          </w:p>
        </w:tc>
        <w:tc>
          <w:tcPr>
            <w:tcW w:w="415" w:type="pct"/>
            <w:vAlign w:val="center"/>
          </w:tcPr>
          <w:p w14:paraId="6CEBF635">
            <w:pPr>
              <w:spacing w:line="240" w:lineRule="exact"/>
              <w:jc w:val="center"/>
              <w:rPr>
                <w:sz w:val="24"/>
                <w:szCs w:val="24"/>
              </w:rPr>
            </w:pPr>
            <w:r>
              <w:rPr>
                <w:sz w:val="24"/>
                <w:szCs w:val="24"/>
              </w:rPr>
              <w:t>课程</w:t>
            </w:r>
          </w:p>
          <w:p w14:paraId="1609FB8C">
            <w:pPr>
              <w:spacing w:line="240" w:lineRule="exact"/>
              <w:jc w:val="center"/>
              <w:rPr>
                <w:sz w:val="24"/>
                <w:szCs w:val="24"/>
              </w:rPr>
            </w:pPr>
            <w:r>
              <w:rPr>
                <w:sz w:val="24"/>
                <w:szCs w:val="24"/>
              </w:rPr>
              <w:t>名称</w:t>
            </w:r>
          </w:p>
        </w:tc>
        <w:tc>
          <w:tcPr>
            <w:tcW w:w="2731" w:type="pct"/>
          </w:tcPr>
          <w:p w14:paraId="34DD421C">
            <w:pPr>
              <w:jc w:val="center"/>
              <w:rPr>
                <w:sz w:val="24"/>
                <w:szCs w:val="24"/>
              </w:rPr>
            </w:pPr>
            <w:r>
              <w:rPr>
                <w:sz w:val="24"/>
                <w:szCs w:val="24"/>
              </w:rPr>
              <w:t>主要教学内容和目标要求</w:t>
            </w:r>
          </w:p>
        </w:tc>
        <w:tc>
          <w:tcPr>
            <w:tcW w:w="376" w:type="pct"/>
            <w:vAlign w:val="center"/>
          </w:tcPr>
          <w:p w14:paraId="60DB8FDF">
            <w:pPr>
              <w:jc w:val="center"/>
              <w:rPr>
                <w:sz w:val="24"/>
              </w:rPr>
            </w:pPr>
            <w:r>
              <w:rPr>
                <w:rFonts w:hint="eastAsia"/>
                <w:sz w:val="24"/>
              </w:rPr>
              <w:t>学分</w:t>
            </w:r>
          </w:p>
        </w:tc>
        <w:tc>
          <w:tcPr>
            <w:tcW w:w="376" w:type="pct"/>
            <w:vAlign w:val="center"/>
          </w:tcPr>
          <w:p w14:paraId="7EFC0C71">
            <w:pPr>
              <w:jc w:val="center"/>
              <w:rPr>
                <w:sz w:val="24"/>
              </w:rPr>
            </w:pPr>
            <w:r>
              <w:rPr>
                <w:sz w:val="24"/>
              </w:rPr>
              <w:t>学时</w:t>
            </w:r>
          </w:p>
        </w:tc>
        <w:tc>
          <w:tcPr>
            <w:tcW w:w="376" w:type="pct"/>
            <w:vAlign w:val="center"/>
          </w:tcPr>
          <w:p w14:paraId="647B92D2">
            <w:pPr>
              <w:spacing w:line="400" w:lineRule="exact"/>
              <w:jc w:val="center"/>
              <w:rPr>
                <w:sz w:val="24"/>
              </w:rPr>
            </w:pPr>
            <w:r>
              <w:rPr>
                <w:rFonts w:hint="eastAsia"/>
                <w:sz w:val="24"/>
              </w:rPr>
              <w:t>考核方式</w:t>
            </w:r>
          </w:p>
        </w:tc>
        <w:tc>
          <w:tcPr>
            <w:tcW w:w="377" w:type="pct"/>
          </w:tcPr>
          <w:p w14:paraId="57537684">
            <w:pPr>
              <w:spacing w:line="400" w:lineRule="exact"/>
              <w:jc w:val="center"/>
              <w:rPr>
                <w:sz w:val="24"/>
              </w:rPr>
            </w:pPr>
            <w:r>
              <w:rPr>
                <w:rFonts w:hint="eastAsia"/>
                <w:sz w:val="24"/>
              </w:rPr>
              <w:t>课程性质</w:t>
            </w:r>
          </w:p>
        </w:tc>
      </w:tr>
      <w:tr w14:paraId="6BBC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vAlign w:val="center"/>
          </w:tcPr>
          <w:p w14:paraId="760AD424">
            <w:pPr>
              <w:jc w:val="center"/>
              <w:rPr>
                <w:rFonts w:ascii="仿宋" w:hAnsi="仿宋" w:eastAsia="仿宋" w:cs="仿宋"/>
                <w:color w:val="000000"/>
                <w:sz w:val="24"/>
                <w:szCs w:val="24"/>
              </w:rPr>
            </w:pPr>
            <w:r>
              <w:rPr>
                <w:rFonts w:ascii="仿宋" w:hAnsi="仿宋" w:eastAsia="仿宋" w:cs="仿宋"/>
                <w:color w:val="000000"/>
                <w:sz w:val="24"/>
                <w:szCs w:val="24"/>
              </w:rPr>
              <w:t>1</w:t>
            </w:r>
          </w:p>
        </w:tc>
        <w:tc>
          <w:tcPr>
            <w:tcW w:w="415" w:type="pct"/>
            <w:vAlign w:val="center"/>
          </w:tcPr>
          <w:p w14:paraId="4D1843A1">
            <w:pPr>
              <w:spacing w:line="300" w:lineRule="exact"/>
              <w:jc w:val="center"/>
              <w:rPr>
                <w:rFonts w:ascii="仿宋" w:hAnsi="仿宋" w:eastAsia="仿宋" w:cs="仿宋"/>
                <w:color w:val="000000"/>
                <w:sz w:val="24"/>
                <w:szCs w:val="24"/>
              </w:rPr>
            </w:pPr>
            <w:r>
              <w:rPr>
                <w:rFonts w:ascii="仿宋" w:hAnsi="仿宋" w:eastAsia="仿宋" w:cs="仿宋"/>
                <w:color w:val="000000"/>
                <w:sz w:val="24"/>
                <w:szCs w:val="24"/>
              </w:rPr>
              <w:t>数字化零售运营</w:t>
            </w:r>
          </w:p>
        </w:tc>
        <w:tc>
          <w:tcPr>
            <w:tcW w:w="2731" w:type="pct"/>
            <w:vAlign w:val="center"/>
          </w:tcPr>
          <w:p w14:paraId="559CC05A">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① 掌握平台规则和运营基础知识。</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② 了解运营常用名词术语及经营计 算公式。</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③ 能够完成店铺入驻、日常维护、商 品上下架及标题优化、活动申报等操作。</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④ 能够监控店铺、商品、活动、客户 等相关数据并收集、整理和汇总</w:t>
            </w:r>
          </w:p>
        </w:tc>
        <w:tc>
          <w:tcPr>
            <w:tcW w:w="376" w:type="pct"/>
            <w:vAlign w:val="center"/>
          </w:tcPr>
          <w:p w14:paraId="29275424">
            <w:pPr>
              <w:jc w:val="center"/>
              <w:rPr>
                <w:rFonts w:ascii="仿宋" w:hAnsi="仿宋" w:eastAsia="仿宋" w:cs="仿宋"/>
                <w:color w:val="000000"/>
                <w:sz w:val="24"/>
                <w:szCs w:val="24"/>
              </w:rPr>
            </w:pPr>
            <w:r>
              <w:rPr>
                <w:rFonts w:ascii="仿宋" w:hAnsi="仿宋" w:eastAsia="仿宋" w:cs="仿宋"/>
                <w:color w:val="000000"/>
                <w:sz w:val="24"/>
                <w:szCs w:val="24"/>
              </w:rPr>
              <w:t>2</w:t>
            </w:r>
          </w:p>
        </w:tc>
        <w:tc>
          <w:tcPr>
            <w:tcW w:w="376" w:type="pct"/>
            <w:vAlign w:val="center"/>
          </w:tcPr>
          <w:p w14:paraId="049A169C">
            <w:pPr>
              <w:jc w:val="center"/>
              <w:rPr>
                <w:rFonts w:ascii="仿宋" w:hAnsi="仿宋" w:eastAsia="仿宋" w:cs="仿宋"/>
                <w:color w:val="000000"/>
                <w:sz w:val="24"/>
                <w:szCs w:val="24"/>
              </w:rPr>
            </w:pPr>
            <w:r>
              <w:rPr>
                <w:rFonts w:ascii="仿宋" w:hAnsi="仿宋" w:eastAsia="仿宋" w:cs="仿宋"/>
                <w:color w:val="000000"/>
                <w:sz w:val="24"/>
                <w:szCs w:val="24"/>
              </w:rPr>
              <w:t>36</w:t>
            </w:r>
          </w:p>
        </w:tc>
        <w:tc>
          <w:tcPr>
            <w:tcW w:w="376" w:type="pct"/>
            <w:vAlign w:val="center"/>
          </w:tcPr>
          <w:p w14:paraId="32252F3C">
            <w:pPr>
              <w:jc w:val="center"/>
              <w:rPr>
                <w:rFonts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vAlign w:val="center"/>
          </w:tcPr>
          <w:p w14:paraId="62D5A69F">
            <w:pPr>
              <w:jc w:val="center"/>
              <w:rPr>
                <w:rFonts w:ascii="仿宋" w:hAnsi="仿宋" w:eastAsia="仿宋" w:cs="仿宋"/>
                <w:color w:val="000000"/>
                <w:sz w:val="24"/>
                <w:szCs w:val="24"/>
              </w:rPr>
            </w:pPr>
            <w:r>
              <w:rPr>
                <w:rFonts w:hint="eastAsia" w:ascii="仿宋" w:hAnsi="仿宋" w:eastAsia="仿宋" w:cs="仿宋"/>
                <w:color w:val="000000"/>
                <w:sz w:val="24"/>
                <w:szCs w:val="24"/>
              </w:rPr>
              <w:t>必修</w:t>
            </w:r>
          </w:p>
        </w:tc>
      </w:tr>
      <w:tr w14:paraId="73CA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vAlign w:val="center"/>
          </w:tcPr>
          <w:p w14:paraId="2B264C1B">
            <w:pPr>
              <w:jc w:val="center"/>
              <w:rPr>
                <w:rFonts w:ascii="仿宋" w:hAnsi="仿宋" w:eastAsia="仿宋" w:cs="仿宋"/>
                <w:color w:val="000000"/>
                <w:sz w:val="24"/>
                <w:szCs w:val="24"/>
              </w:rPr>
            </w:pPr>
            <w:r>
              <w:rPr>
                <w:rFonts w:ascii="仿宋" w:hAnsi="仿宋" w:eastAsia="仿宋" w:cs="仿宋"/>
                <w:color w:val="000000"/>
                <w:sz w:val="24"/>
                <w:szCs w:val="24"/>
              </w:rPr>
              <w:t>2</w:t>
            </w:r>
          </w:p>
        </w:tc>
        <w:tc>
          <w:tcPr>
            <w:tcW w:w="415" w:type="pct"/>
            <w:vAlign w:val="center"/>
          </w:tcPr>
          <w:p w14:paraId="2C6FB28A">
            <w:pPr>
              <w:spacing w:line="300" w:lineRule="exact"/>
              <w:jc w:val="center"/>
              <w:rPr>
                <w:rFonts w:ascii="仿宋" w:hAnsi="仿宋" w:eastAsia="仿宋" w:cs="仿宋"/>
                <w:color w:val="000000"/>
                <w:sz w:val="24"/>
                <w:szCs w:val="24"/>
              </w:rPr>
            </w:pPr>
            <w:r>
              <w:rPr>
                <w:rFonts w:ascii="仿宋" w:hAnsi="仿宋" w:eastAsia="仿宋" w:cs="仿宋"/>
                <w:color w:val="000000"/>
                <w:sz w:val="24"/>
                <w:szCs w:val="24"/>
              </w:rPr>
              <w:t>客户服务</w:t>
            </w:r>
          </w:p>
        </w:tc>
        <w:tc>
          <w:tcPr>
            <w:tcW w:w="2731" w:type="pct"/>
            <w:vAlign w:val="center"/>
          </w:tcPr>
          <w:p w14:paraId="2E0CCCCF">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① 掌握客户服务基础知识。</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② 理解平台规则、商品知识和沟通技 巧等内容，能够回复客户咨询。</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③ 能够进行异常订单处理。</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④ 能够进行售后纠纷处理。</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⑤ 能够进行客户数据分析、引流并实 施维护。</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⑥ 能够进行评价舆情的引导与管理</w:t>
            </w:r>
          </w:p>
        </w:tc>
        <w:tc>
          <w:tcPr>
            <w:tcW w:w="376" w:type="pct"/>
            <w:vAlign w:val="center"/>
          </w:tcPr>
          <w:p w14:paraId="3AC825EE">
            <w:pPr>
              <w:jc w:val="center"/>
              <w:rPr>
                <w:rFonts w:ascii="仿宋" w:hAnsi="仿宋" w:eastAsia="仿宋" w:cs="仿宋"/>
                <w:color w:val="000000"/>
                <w:sz w:val="24"/>
                <w:szCs w:val="24"/>
              </w:rPr>
            </w:pPr>
            <w:r>
              <w:rPr>
                <w:rFonts w:ascii="仿宋" w:hAnsi="仿宋" w:eastAsia="仿宋" w:cs="仿宋"/>
                <w:color w:val="000000"/>
                <w:sz w:val="24"/>
                <w:szCs w:val="24"/>
              </w:rPr>
              <w:t>2</w:t>
            </w:r>
          </w:p>
        </w:tc>
        <w:tc>
          <w:tcPr>
            <w:tcW w:w="376" w:type="pct"/>
            <w:vAlign w:val="center"/>
          </w:tcPr>
          <w:p w14:paraId="5F75D086">
            <w:pPr>
              <w:jc w:val="center"/>
              <w:rPr>
                <w:rFonts w:ascii="仿宋" w:hAnsi="仿宋" w:eastAsia="仿宋" w:cs="仿宋"/>
                <w:color w:val="000000"/>
                <w:sz w:val="24"/>
                <w:szCs w:val="24"/>
              </w:rPr>
            </w:pPr>
            <w:r>
              <w:rPr>
                <w:rFonts w:ascii="仿宋" w:hAnsi="仿宋" w:eastAsia="仿宋" w:cs="仿宋"/>
                <w:color w:val="000000"/>
                <w:sz w:val="24"/>
                <w:szCs w:val="24"/>
              </w:rPr>
              <w:t>36</w:t>
            </w:r>
          </w:p>
        </w:tc>
        <w:tc>
          <w:tcPr>
            <w:tcW w:w="376" w:type="pct"/>
            <w:vAlign w:val="center"/>
          </w:tcPr>
          <w:p w14:paraId="0A72423E">
            <w:pPr>
              <w:jc w:val="center"/>
              <w:rPr>
                <w:rFonts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vAlign w:val="center"/>
          </w:tcPr>
          <w:p w14:paraId="2A7552E7">
            <w:pPr>
              <w:jc w:val="center"/>
              <w:rPr>
                <w:rFonts w:ascii="仿宋" w:hAnsi="仿宋" w:eastAsia="仿宋" w:cs="仿宋"/>
                <w:color w:val="000000"/>
                <w:sz w:val="24"/>
                <w:szCs w:val="24"/>
              </w:rPr>
            </w:pPr>
            <w:r>
              <w:rPr>
                <w:rFonts w:hint="eastAsia" w:ascii="仿宋" w:hAnsi="仿宋" w:eastAsia="仿宋" w:cs="仿宋"/>
                <w:color w:val="000000"/>
                <w:sz w:val="24"/>
                <w:szCs w:val="24"/>
              </w:rPr>
              <w:t>必修</w:t>
            </w:r>
          </w:p>
        </w:tc>
      </w:tr>
      <w:tr w14:paraId="1CAC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vAlign w:val="center"/>
          </w:tcPr>
          <w:p w14:paraId="12AFEA59">
            <w:pPr>
              <w:jc w:val="center"/>
              <w:rPr>
                <w:rFonts w:ascii="仿宋" w:hAnsi="仿宋" w:eastAsia="仿宋" w:cs="仿宋"/>
                <w:color w:val="000000"/>
                <w:sz w:val="24"/>
                <w:szCs w:val="24"/>
              </w:rPr>
            </w:pPr>
            <w:r>
              <w:rPr>
                <w:rFonts w:ascii="仿宋" w:hAnsi="仿宋" w:eastAsia="仿宋" w:cs="仿宋"/>
                <w:color w:val="000000"/>
                <w:sz w:val="24"/>
                <w:szCs w:val="24"/>
              </w:rPr>
              <w:t>3</w:t>
            </w:r>
          </w:p>
        </w:tc>
        <w:tc>
          <w:tcPr>
            <w:tcW w:w="415" w:type="pct"/>
            <w:vAlign w:val="center"/>
          </w:tcPr>
          <w:p w14:paraId="3F230271">
            <w:pPr>
              <w:spacing w:line="300" w:lineRule="exact"/>
              <w:jc w:val="center"/>
              <w:rPr>
                <w:rFonts w:ascii="仿宋" w:hAnsi="仿宋" w:eastAsia="仿宋" w:cs="仿宋"/>
                <w:color w:val="000000"/>
                <w:sz w:val="24"/>
                <w:szCs w:val="24"/>
              </w:rPr>
            </w:pPr>
            <w:r>
              <w:rPr>
                <w:rFonts w:ascii="仿宋" w:hAnsi="仿宋" w:eastAsia="仿宋" w:cs="仿宋"/>
                <w:color w:val="000000"/>
                <w:sz w:val="24"/>
                <w:szCs w:val="24"/>
              </w:rPr>
              <w:t>视觉设计与制作</w:t>
            </w:r>
          </w:p>
        </w:tc>
        <w:tc>
          <w:tcPr>
            <w:tcW w:w="2731" w:type="pct"/>
            <w:vAlign w:val="center"/>
          </w:tcPr>
          <w:p w14:paraId="74BCB495">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① 掌握视觉设计基础知识。</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② 理解平台规则和营销需求等内容。</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③ 能够完成图片合规化处理。</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④ 能够收集和输出设计素材。</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⑤ 能够设计制作和优化海报、主图、 商品详情页、店铺首页、专属页等。</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⑥ 能够拍摄标准化视频素材。</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⑦ 能够制作并优化短视频</w:t>
            </w:r>
          </w:p>
        </w:tc>
        <w:tc>
          <w:tcPr>
            <w:tcW w:w="376" w:type="pct"/>
            <w:vAlign w:val="center"/>
          </w:tcPr>
          <w:p w14:paraId="3B36EC50">
            <w:pPr>
              <w:jc w:val="center"/>
              <w:rPr>
                <w:rFonts w:ascii="仿宋" w:hAnsi="仿宋" w:eastAsia="仿宋" w:cs="仿宋"/>
                <w:color w:val="000000"/>
                <w:sz w:val="24"/>
                <w:szCs w:val="24"/>
              </w:rPr>
            </w:pPr>
            <w:r>
              <w:rPr>
                <w:rFonts w:ascii="仿宋" w:hAnsi="仿宋" w:eastAsia="仿宋" w:cs="仿宋"/>
                <w:color w:val="000000"/>
                <w:sz w:val="24"/>
                <w:szCs w:val="24"/>
              </w:rPr>
              <w:t>2</w:t>
            </w:r>
          </w:p>
        </w:tc>
        <w:tc>
          <w:tcPr>
            <w:tcW w:w="376" w:type="pct"/>
            <w:vAlign w:val="center"/>
          </w:tcPr>
          <w:p w14:paraId="008321D2">
            <w:pPr>
              <w:jc w:val="center"/>
              <w:rPr>
                <w:rFonts w:ascii="仿宋" w:hAnsi="仿宋" w:eastAsia="仿宋" w:cs="仿宋"/>
                <w:color w:val="000000"/>
                <w:sz w:val="24"/>
                <w:szCs w:val="24"/>
              </w:rPr>
            </w:pPr>
            <w:r>
              <w:rPr>
                <w:rFonts w:ascii="仿宋" w:hAnsi="仿宋" w:eastAsia="仿宋" w:cs="仿宋"/>
                <w:color w:val="000000"/>
                <w:sz w:val="24"/>
                <w:szCs w:val="24"/>
              </w:rPr>
              <w:t>36</w:t>
            </w:r>
          </w:p>
        </w:tc>
        <w:tc>
          <w:tcPr>
            <w:tcW w:w="376" w:type="pct"/>
            <w:vAlign w:val="center"/>
          </w:tcPr>
          <w:p w14:paraId="2C47CF18">
            <w:pPr>
              <w:jc w:val="center"/>
              <w:rPr>
                <w:rFonts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vAlign w:val="center"/>
          </w:tcPr>
          <w:p w14:paraId="77A7CC3F">
            <w:pPr>
              <w:jc w:val="center"/>
              <w:rPr>
                <w:rFonts w:ascii="仿宋" w:hAnsi="仿宋" w:eastAsia="仿宋" w:cs="仿宋"/>
                <w:color w:val="000000"/>
                <w:sz w:val="24"/>
                <w:szCs w:val="24"/>
              </w:rPr>
            </w:pPr>
            <w:r>
              <w:rPr>
                <w:rFonts w:hint="eastAsia" w:ascii="仿宋" w:hAnsi="仿宋" w:eastAsia="仿宋" w:cs="仿宋"/>
                <w:color w:val="000000"/>
                <w:sz w:val="24"/>
                <w:szCs w:val="24"/>
              </w:rPr>
              <w:t>必修</w:t>
            </w:r>
          </w:p>
        </w:tc>
      </w:tr>
      <w:tr w14:paraId="1B526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vAlign w:val="center"/>
          </w:tcPr>
          <w:p w14:paraId="080FEB1A">
            <w:pPr>
              <w:jc w:val="center"/>
              <w:rPr>
                <w:rFonts w:ascii="仿宋" w:hAnsi="仿宋" w:eastAsia="仿宋" w:cs="仿宋"/>
                <w:color w:val="000000"/>
                <w:sz w:val="24"/>
                <w:szCs w:val="24"/>
              </w:rPr>
            </w:pPr>
            <w:r>
              <w:rPr>
                <w:rFonts w:ascii="仿宋" w:hAnsi="仿宋" w:eastAsia="仿宋" w:cs="仿宋"/>
                <w:color w:val="000000"/>
                <w:sz w:val="24"/>
                <w:szCs w:val="24"/>
              </w:rPr>
              <w:t>4</w:t>
            </w:r>
          </w:p>
        </w:tc>
        <w:tc>
          <w:tcPr>
            <w:tcW w:w="415" w:type="pct"/>
            <w:vAlign w:val="center"/>
          </w:tcPr>
          <w:p w14:paraId="21C52574">
            <w:pPr>
              <w:spacing w:line="300" w:lineRule="exact"/>
              <w:jc w:val="center"/>
              <w:rPr>
                <w:rFonts w:ascii="仿宋" w:hAnsi="仿宋" w:eastAsia="仿宋" w:cs="仿宋"/>
                <w:color w:val="000000"/>
                <w:sz w:val="24"/>
                <w:szCs w:val="24"/>
              </w:rPr>
            </w:pPr>
            <w:r>
              <w:rPr>
                <w:rFonts w:ascii="仿宋" w:hAnsi="仿宋" w:eastAsia="仿宋" w:cs="仿宋"/>
                <w:color w:val="000000"/>
                <w:sz w:val="24"/>
                <w:szCs w:val="24"/>
              </w:rPr>
              <w:t>新媒体运营</w:t>
            </w:r>
          </w:p>
        </w:tc>
        <w:tc>
          <w:tcPr>
            <w:tcW w:w="2731" w:type="pct"/>
            <w:vAlign w:val="center"/>
          </w:tcPr>
          <w:p w14:paraId="613FDD09">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① 掌握新媒体营销基础知识。</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② 理解新媒体平台规则、社群营销 方法。</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③ 能够分析用户需求、商品特点等， 挖掘营销卖点，完成素材收集、视频内 容制作、营销图文制作、营销文案写作 等任务并发布。</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④ 能够建立社群、进行社群日常维 护、实施线上线下社群营销活动</w:t>
            </w:r>
          </w:p>
        </w:tc>
        <w:tc>
          <w:tcPr>
            <w:tcW w:w="376" w:type="pct"/>
            <w:vAlign w:val="center"/>
          </w:tcPr>
          <w:p w14:paraId="39895821">
            <w:pPr>
              <w:jc w:val="center"/>
              <w:rPr>
                <w:rFonts w:ascii="仿宋" w:hAnsi="仿宋" w:eastAsia="仿宋" w:cs="仿宋"/>
                <w:color w:val="000000"/>
                <w:sz w:val="24"/>
                <w:szCs w:val="24"/>
              </w:rPr>
            </w:pPr>
            <w:r>
              <w:rPr>
                <w:rFonts w:ascii="仿宋" w:hAnsi="仿宋" w:eastAsia="仿宋" w:cs="仿宋"/>
                <w:color w:val="000000"/>
                <w:sz w:val="24"/>
                <w:szCs w:val="24"/>
              </w:rPr>
              <w:t>2</w:t>
            </w:r>
          </w:p>
        </w:tc>
        <w:tc>
          <w:tcPr>
            <w:tcW w:w="376" w:type="pct"/>
            <w:vAlign w:val="center"/>
          </w:tcPr>
          <w:p w14:paraId="043F0115">
            <w:pPr>
              <w:jc w:val="center"/>
              <w:rPr>
                <w:rFonts w:ascii="仿宋" w:hAnsi="仿宋" w:eastAsia="仿宋" w:cs="仿宋"/>
                <w:color w:val="000000"/>
                <w:sz w:val="24"/>
                <w:szCs w:val="24"/>
              </w:rPr>
            </w:pPr>
            <w:r>
              <w:rPr>
                <w:rFonts w:ascii="仿宋" w:hAnsi="仿宋" w:eastAsia="仿宋" w:cs="仿宋"/>
                <w:color w:val="000000"/>
                <w:sz w:val="24"/>
                <w:szCs w:val="24"/>
              </w:rPr>
              <w:t>36</w:t>
            </w:r>
          </w:p>
        </w:tc>
        <w:tc>
          <w:tcPr>
            <w:tcW w:w="376" w:type="pct"/>
            <w:vAlign w:val="center"/>
          </w:tcPr>
          <w:p w14:paraId="312FA73D">
            <w:pPr>
              <w:jc w:val="center"/>
              <w:rPr>
                <w:rFonts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vAlign w:val="center"/>
          </w:tcPr>
          <w:p w14:paraId="0168F944">
            <w:pPr>
              <w:jc w:val="center"/>
              <w:rPr>
                <w:rFonts w:ascii="仿宋" w:hAnsi="仿宋" w:eastAsia="仿宋" w:cs="仿宋"/>
                <w:color w:val="000000"/>
                <w:sz w:val="24"/>
                <w:szCs w:val="24"/>
              </w:rPr>
            </w:pPr>
            <w:r>
              <w:rPr>
                <w:rFonts w:hint="eastAsia" w:ascii="仿宋" w:hAnsi="仿宋" w:eastAsia="仿宋" w:cs="仿宋"/>
                <w:color w:val="000000"/>
                <w:sz w:val="24"/>
                <w:szCs w:val="24"/>
              </w:rPr>
              <w:t>必修</w:t>
            </w:r>
          </w:p>
        </w:tc>
      </w:tr>
      <w:tr w14:paraId="0B4E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vAlign w:val="center"/>
          </w:tcPr>
          <w:p w14:paraId="2C7F04FD">
            <w:pPr>
              <w:jc w:val="center"/>
              <w:rPr>
                <w:rFonts w:ascii="仿宋" w:hAnsi="仿宋" w:eastAsia="仿宋" w:cs="仿宋"/>
                <w:color w:val="000000"/>
                <w:sz w:val="24"/>
                <w:szCs w:val="24"/>
              </w:rPr>
            </w:pPr>
            <w:r>
              <w:rPr>
                <w:rFonts w:ascii="仿宋" w:hAnsi="仿宋" w:eastAsia="仿宋" w:cs="仿宋"/>
                <w:color w:val="000000"/>
                <w:sz w:val="24"/>
                <w:szCs w:val="24"/>
              </w:rPr>
              <w:t>5</w:t>
            </w:r>
          </w:p>
        </w:tc>
        <w:tc>
          <w:tcPr>
            <w:tcW w:w="415" w:type="pct"/>
            <w:vAlign w:val="center"/>
          </w:tcPr>
          <w:p w14:paraId="07C6B444">
            <w:pPr>
              <w:spacing w:line="300" w:lineRule="exact"/>
              <w:jc w:val="center"/>
              <w:rPr>
                <w:rFonts w:ascii="仿宋" w:hAnsi="仿宋" w:eastAsia="仿宋" w:cs="仿宋"/>
                <w:color w:val="000000"/>
                <w:sz w:val="24"/>
                <w:szCs w:val="24"/>
              </w:rPr>
            </w:pPr>
            <w:r>
              <w:rPr>
                <w:rFonts w:ascii="仿宋" w:hAnsi="仿宋" w:eastAsia="仿宋" w:cs="仿宋"/>
                <w:color w:val="000000"/>
                <w:sz w:val="24"/>
                <w:szCs w:val="24"/>
              </w:rPr>
              <w:t>直播销售</w:t>
            </w:r>
          </w:p>
        </w:tc>
        <w:tc>
          <w:tcPr>
            <w:tcW w:w="2731" w:type="pct"/>
            <w:vAlign w:val="center"/>
          </w:tcPr>
          <w:p w14:paraId="2116E150">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① 掌握直播销售基础知识。</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② 理解直播平台规则、直播相关管理规 定、直播技巧和历史直播总结报告等内容。</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③ 能够完成商品信息梳理、商品定 位，打造主播人设标签。</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④ 能够编制整场直播脚本、单品脚 本、应急预案脚本。</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⑤ 能够进行商品讲解。</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⑥ 能够辨识受众类型，完成直播复盘</w:t>
            </w:r>
          </w:p>
        </w:tc>
        <w:tc>
          <w:tcPr>
            <w:tcW w:w="376" w:type="pct"/>
            <w:vAlign w:val="center"/>
          </w:tcPr>
          <w:p w14:paraId="35BC6A55">
            <w:pPr>
              <w:jc w:val="center"/>
              <w:rPr>
                <w:rFonts w:ascii="仿宋" w:hAnsi="仿宋" w:eastAsia="仿宋" w:cs="仿宋"/>
                <w:color w:val="000000"/>
                <w:sz w:val="24"/>
                <w:szCs w:val="24"/>
              </w:rPr>
            </w:pPr>
            <w:r>
              <w:rPr>
                <w:rFonts w:ascii="仿宋" w:hAnsi="仿宋" w:eastAsia="仿宋" w:cs="仿宋"/>
                <w:color w:val="000000"/>
                <w:sz w:val="24"/>
                <w:szCs w:val="24"/>
              </w:rPr>
              <w:t>2</w:t>
            </w:r>
          </w:p>
        </w:tc>
        <w:tc>
          <w:tcPr>
            <w:tcW w:w="376" w:type="pct"/>
            <w:vAlign w:val="center"/>
          </w:tcPr>
          <w:p w14:paraId="2520AC3A">
            <w:pPr>
              <w:jc w:val="center"/>
              <w:rPr>
                <w:rFonts w:ascii="仿宋" w:hAnsi="仿宋" w:eastAsia="仿宋" w:cs="仿宋"/>
                <w:color w:val="000000"/>
                <w:sz w:val="24"/>
                <w:szCs w:val="24"/>
              </w:rPr>
            </w:pPr>
            <w:r>
              <w:rPr>
                <w:rFonts w:ascii="仿宋" w:hAnsi="仿宋" w:eastAsia="仿宋" w:cs="仿宋"/>
                <w:color w:val="000000"/>
                <w:sz w:val="24"/>
                <w:szCs w:val="24"/>
              </w:rPr>
              <w:t>36</w:t>
            </w:r>
          </w:p>
        </w:tc>
        <w:tc>
          <w:tcPr>
            <w:tcW w:w="376" w:type="pct"/>
            <w:vAlign w:val="center"/>
          </w:tcPr>
          <w:p w14:paraId="369B4F96">
            <w:pPr>
              <w:jc w:val="center"/>
              <w:rPr>
                <w:rFonts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vAlign w:val="center"/>
          </w:tcPr>
          <w:p w14:paraId="22E9F1D7">
            <w:pPr>
              <w:jc w:val="center"/>
              <w:rPr>
                <w:rFonts w:ascii="仿宋" w:hAnsi="仿宋" w:eastAsia="仿宋" w:cs="仿宋"/>
                <w:color w:val="000000"/>
                <w:sz w:val="24"/>
                <w:szCs w:val="24"/>
              </w:rPr>
            </w:pPr>
            <w:r>
              <w:rPr>
                <w:rFonts w:hint="eastAsia" w:ascii="仿宋" w:hAnsi="仿宋" w:eastAsia="仿宋" w:cs="仿宋"/>
                <w:color w:val="000000"/>
                <w:sz w:val="24"/>
                <w:szCs w:val="24"/>
              </w:rPr>
              <w:t>必修</w:t>
            </w:r>
          </w:p>
        </w:tc>
      </w:tr>
      <w:tr w14:paraId="3272B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vAlign w:val="center"/>
          </w:tcPr>
          <w:p w14:paraId="43BE6570">
            <w:pPr>
              <w:jc w:val="center"/>
              <w:rPr>
                <w:rFonts w:ascii="仿宋" w:hAnsi="仿宋" w:eastAsia="仿宋" w:cs="仿宋"/>
                <w:color w:val="000000"/>
                <w:sz w:val="24"/>
                <w:szCs w:val="24"/>
              </w:rPr>
            </w:pPr>
            <w:r>
              <w:rPr>
                <w:rFonts w:ascii="仿宋" w:hAnsi="仿宋" w:eastAsia="仿宋" w:cs="仿宋"/>
                <w:color w:val="000000"/>
                <w:sz w:val="24"/>
                <w:szCs w:val="24"/>
              </w:rPr>
              <w:t>6</w:t>
            </w:r>
          </w:p>
        </w:tc>
        <w:tc>
          <w:tcPr>
            <w:tcW w:w="415" w:type="pct"/>
            <w:vAlign w:val="center"/>
          </w:tcPr>
          <w:p w14:paraId="17FF5974">
            <w:pPr>
              <w:spacing w:line="300" w:lineRule="exact"/>
              <w:jc w:val="center"/>
              <w:rPr>
                <w:rFonts w:ascii="仿宋" w:hAnsi="仿宋" w:eastAsia="仿宋" w:cs="仿宋"/>
                <w:color w:val="000000"/>
                <w:sz w:val="24"/>
                <w:szCs w:val="24"/>
              </w:rPr>
            </w:pPr>
            <w:r>
              <w:rPr>
                <w:rFonts w:ascii="仿宋" w:hAnsi="仿宋" w:eastAsia="仿宋" w:cs="仿宋"/>
                <w:color w:val="000000"/>
                <w:sz w:val="24"/>
                <w:szCs w:val="24"/>
              </w:rPr>
              <w:t>直播运营实务</w:t>
            </w:r>
          </w:p>
        </w:tc>
        <w:tc>
          <w:tcPr>
            <w:tcW w:w="2731" w:type="pct"/>
            <w:vAlign w:val="center"/>
          </w:tcPr>
          <w:p w14:paraId="5CFB97A5">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① 掌握直播运营基础知识。</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② 理解直播平台规则、直播相关管理 规定、直播流程和直播脚本等内容。能 够完成直播申请、销售准备、虚拟物料 准备、预热海报制作、预告、引流工作。</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③ 能够完成直播辅助、预约、出镜、 画外辅助配合和推流配合。</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④ 能够维护直播数据，制订应急处理 解决方案</w:t>
            </w:r>
            <w:r>
              <w:rPr>
                <w:rFonts w:ascii="仿宋" w:hAnsi="仿宋" w:eastAsia="仿宋" w:cs="仿宋"/>
                <w:color w:val="000000"/>
                <w:sz w:val="24"/>
                <w:szCs w:val="24"/>
              </w:rPr>
              <w:t>。</w:t>
            </w:r>
          </w:p>
        </w:tc>
        <w:tc>
          <w:tcPr>
            <w:tcW w:w="376" w:type="pct"/>
            <w:vAlign w:val="center"/>
          </w:tcPr>
          <w:p w14:paraId="5507CA02">
            <w:pPr>
              <w:jc w:val="center"/>
              <w:rPr>
                <w:rFonts w:ascii="仿宋" w:hAnsi="仿宋" w:eastAsia="仿宋" w:cs="仿宋"/>
                <w:color w:val="000000"/>
                <w:sz w:val="24"/>
                <w:szCs w:val="24"/>
              </w:rPr>
            </w:pPr>
            <w:r>
              <w:rPr>
                <w:rFonts w:ascii="仿宋" w:hAnsi="仿宋" w:eastAsia="仿宋" w:cs="仿宋"/>
                <w:color w:val="000000"/>
                <w:sz w:val="24"/>
                <w:szCs w:val="24"/>
              </w:rPr>
              <w:t>4</w:t>
            </w:r>
          </w:p>
        </w:tc>
        <w:tc>
          <w:tcPr>
            <w:tcW w:w="376" w:type="pct"/>
            <w:vAlign w:val="center"/>
          </w:tcPr>
          <w:p w14:paraId="5A4667E5">
            <w:pPr>
              <w:jc w:val="center"/>
              <w:rPr>
                <w:rFonts w:ascii="仿宋" w:hAnsi="仿宋" w:eastAsia="仿宋" w:cs="仿宋"/>
                <w:color w:val="000000"/>
                <w:sz w:val="24"/>
                <w:szCs w:val="24"/>
              </w:rPr>
            </w:pPr>
            <w:r>
              <w:rPr>
                <w:rFonts w:ascii="仿宋" w:hAnsi="仿宋" w:eastAsia="仿宋" w:cs="仿宋"/>
                <w:color w:val="000000"/>
                <w:sz w:val="24"/>
                <w:szCs w:val="24"/>
              </w:rPr>
              <w:t>72</w:t>
            </w:r>
          </w:p>
        </w:tc>
        <w:tc>
          <w:tcPr>
            <w:tcW w:w="376" w:type="pct"/>
            <w:vAlign w:val="center"/>
          </w:tcPr>
          <w:p w14:paraId="03F908BF">
            <w:pPr>
              <w:jc w:val="center"/>
              <w:rPr>
                <w:rFonts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vAlign w:val="center"/>
          </w:tcPr>
          <w:p w14:paraId="71C849EC">
            <w:pPr>
              <w:jc w:val="center"/>
              <w:rPr>
                <w:rFonts w:ascii="仿宋" w:hAnsi="仿宋" w:eastAsia="仿宋" w:cs="仿宋"/>
                <w:color w:val="000000"/>
                <w:sz w:val="24"/>
                <w:szCs w:val="24"/>
              </w:rPr>
            </w:pPr>
            <w:r>
              <w:rPr>
                <w:rFonts w:hint="eastAsia" w:ascii="仿宋" w:hAnsi="仿宋" w:eastAsia="仿宋" w:cs="仿宋"/>
                <w:color w:val="000000"/>
                <w:sz w:val="24"/>
                <w:szCs w:val="24"/>
              </w:rPr>
              <w:t>必修</w:t>
            </w:r>
          </w:p>
        </w:tc>
      </w:tr>
      <w:tr w14:paraId="6492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vAlign w:val="center"/>
          </w:tcPr>
          <w:p w14:paraId="25384426">
            <w:pPr>
              <w:jc w:val="center"/>
              <w:rPr>
                <w:rFonts w:ascii="仿宋" w:hAnsi="仿宋" w:eastAsia="仿宋" w:cs="仿宋"/>
                <w:color w:val="000000"/>
                <w:sz w:val="24"/>
                <w:szCs w:val="24"/>
              </w:rPr>
            </w:pPr>
            <w:r>
              <w:rPr>
                <w:rFonts w:ascii="仿宋" w:hAnsi="仿宋" w:eastAsia="仿宋" w:cs="仿宋"/>
                <w:color w:val="000000"/>
                <w:sz w:val="24"/>
                <w:szCs w:val="24"/>
              </w:rPr>
              <w:t>7</w:t>
            </w:r>
          </w:p>
        </w:tc>
        <w:tc>
          <w:tcPr>
            <w:tcW w:w="415" w:type="pct"/>
            <w:vAlign w:val="center"/>
          </w:tcPr>
          <w:p w14:paraId="0BF8CF04">
            <w:pPr>
              <w:spacing w:line="300" w:lineRule="exact"/>
              <w:jc w:val="center"/>
              <w:rPr>
                <w:rFonts w:ascii="仿宋" w:hAnsi="仿宋" w:eastAsia="仿宋" w:cs="仿宋"/>
                <w:color w:val="000000"/>
                <w:sz w:val="24"/>
                <w:szCs w:val="24"/>
              </w:rPr>
            </w:pPr>
            <w:r>
              <w:rPr>
                <w:rFonts w:ascii="仿宋" w:hAnsi="仿宋" w:eastAsia="仿宋" w:cs="仿宋"/>
                <w:color w:val="000000"/>
                <w:sz w:val="24"/>
                <w:szCs w:val="24"/>
              </w:rPr>
              <w:t>新媒体营销</w:t>
            </w:r>
          </w:p>
        </w:tc>
        <w:tc>
          <w:tcPr>
            <w:tcW w:w="2731" w:type="pct"/>
            <w:vAlign w:val="center"/>
          </w:tcPr>
          <w:p w14:paraId="06BCA6C9">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① 掌握平台规则和新媒体运营基础 知识。</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② 能够完成素材收集、短视频制作、 文案脚本编写、账号信息和主页内容日 常编辑、引流计划修改及上下线等操作。</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③ 能够监控并收集热点信息、商品、 活动、引流、用户、内容等数据，完成 投入产出比表等数据表格</w:t>
            </w:r>
          </w:p>
        </w:tc>
        <w:tc>
          <w:tcPr>
            <w:tcW w:w="376" w:type="pct"/>
            <w:vAlign w:val="center"/>
          </w:tcPr>
          <w:p w14:paraId="69F49F03">
            <w:pPr>
              <w:jc w:val="center"/>
              <w:rPr>
                <w:rFonts w:ascii="仿宋" w:hAnsi="仿宋" w:eastAsia="仿宋" w:cs="仿宋"/>
                <w:color w:val="000000"/>
                <w:sz w:val="24"/>
                <w:szCs w:val="24"/>
              </w:rPr>
            </w:pPr>
            <w:r>
              <w:rPr>
                <w:rFonts w:ascii="仿宋" w:hAnsi="仿宋" w:eastAsia="仿宋" w:cs="仿宋"/>
                <w:color w:val="000000"/>
                <w:sz w:val="24"/>
                <w:szCs w:val="24"/>
              </w:rPr>
              <w:t>2</w:t>
            </w:r>
          </w:p>
        </w:tc>
        <w:tc>
          <w:tcPr>
            <w:tcW w:w="376" w:type="pct"/>
            <w:vAlign w:val="center"/>
          </w:tcPr>
          <w:p w14:paraId="3E8A0CF3">
            <w:pPr>
              <w:jc w:val="center"/>
              <w:rPr>
                <w:rFonts w:ascii="仿宋" w:hAnsi="仿宋" w:eastAsia="仿宋" w:cs="仿宋"/>
                <w:color w:val="000000"/>
                <w:sz w:val="24"/>
                <w:szCs w:val="24"/>
              </w:rPr>
            </w:pPr>
            <w:r>
              <w:rPr>
                <w:rFonts w:ascii="仿宋" w:hAnsi="仿宋" w:eastAsia="仿宋" w:cs="仿宋"/>
                <w:color w:val="000000"/>
                <w:sz w:val="24"/>
                <w:szCs w:val="24"/>
              </w:rPr>
              <w:t>36</w:t>
            </w:r>
          </w:p>
        </w:tc>
        <w:tc>
          <w:tcPr>
            <w:tcW w:w="376" w:type="pct"/>
            <w:vAlign w:val="center"/>
          </w:tcPr>
          <w:p w14:paraId="0BE4E997">
            <w:pPr>
              <w:jc w:val="center"/>
              <w:rPr>
                <w:rFonts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vAlign w:val="center"/>
          </w:tcPr>
          <w:p w14:paraId="67895D5D">
            <w:pPr>
              <w:jc w:val="center"/>
              <w:rPr>
                <w:rFonts w:ascii="仿宋" w:hAnsi="仿宋" w:eastAsia="仿宋" w:cs="仿宋"/>
                <w:color w:val="000000"/>
                <w:sz w:val="24"/>
                <w:szCs w:val="24"/>
              </w:rPr>
            </w:pPr>
            <w:r>
              <w:rPr>
                <w:rFonts w:hint="eastAsia" w:ascii="仿宋" w:hAnsi="仿宋" w:eastAsia="仿宋" w:cs="仿宋"/>
                <w:color w:val="000000"/>
                <w:sz w:val="24"/>
                <w:szCs w:val="24"/>
              </w:rPr>
              <w:t>必修</w:t>
            </w:r>
          </w:p>
        </w:tc>
      </w:tr>
      <w:tr w14:paraId="3F31D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vAlign w:val="center"/>
          </w:tcPr>
          <w:p w14:paraId="401E4F41">
            <w:pPr>
              <w:jc w:val="center"/>
              <w:rPr>
                <w:rFonts w:ascii="仿宋" w:hAnsi="仿宋" w:eastAsia="仿宋" w:cs="仿宋"/>
                <w:color w:val="000000"/>
                <w:sz w:val="24"/>
                <w:szCs w:val="24"/>
              </w:rPr>
            </w:pPr>
            <w:r>
              <w:rPr>
                <w:rFonts w:hint="eastAsia" w:ascii="仿宋" w:hAnsi="仿宋" w:eastAsia="仿宋" w:cs="仿宋"/>
                <w:color w:val="000000"/>
                <w:sz w:val="24"/>
                <w:szCs w:val="24"/>
              </w:rPr>
              <w:t>8</w:t>
            </w:r>
          </w:p>
        </w:tc>
        <w:tc>
          <w:tcPr>
            <w:tcW w:w="415" w:type="pct"/>
            <w:vAlign w:val="center"/>
          </w:tcPr>
          <w:p w14:paraId="10219D80">
            <w:pPr>
              <w:spacing w:line="3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网络推广实务★</w:t>
            </w:r>
          </w:p>
        </w:tc>
        <w:tc>
          <w:tcPr>
            <w:tcW w:w="2731" w:type="pct"/>
            <w:vAlign w:val="center"/>
          </w:tcPr>
          <w:p w14:paraId="659D9FE1">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① 掌握网络推广基础知识。</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② 理解平台内、社会化媒体、新媒 体平台的营销推广相关规则和推广算法、 推广效果数据指标、网络广告资源位。</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③ 能够执行推广任务，跟踪推广效 果，收集与发布推广内容与素材。</w:t>
            </w:r>
            <w:r>
              <w:rPr>
                <w:rFonts w:ascii="仿宋" w:hAnsi="仿宋" w:eastAsia="仿宋" w:cs="仿宋"/>
                <w:color w:val="000000"/>
                <w:sz w:val="24"/>
                <w:szCs w:val="24"/>
              </w:rPr>
              <w:t xml:space="preserve"> </w:t>
            </w:r>
            <w:r>
              <w:rPr>
                <w:rFonts w:hint="eastAsia" w:ascii="仿宋" w:hAnsi="仿宋" w:eastAsia="仿宋" w:cs="仿宋"/>
                <w:color w:val="000000"/>
                <w:sz w:val="24"/>
                <w:szCs w:val="24"/>
              </w:rPr>
              <w:t xml:space="preserve">④ 能够完成 </w:t>
            </w:r>
            <w:r>
              <w:rPr>
                <w:rFonts w:ascii="仿宋" w:hAnsi="仿宋" w:eastAsia="仿宋" w:cs="仿宋"/>
                <w:color w:val="000000"/>
                <w:sz w:val="24"/>
                <w:szCs w:val="24"/>
              </w:rPr>
              <w:t xml:space="preserve">KOL </w:t>
            </w:r>
            <w:r>
              <w:rPr>
                <w:rFonts w:hint="eastAsia" w:ascii="仿宋" w:hAnsi="仿宋" w:eastAsia="仿宋" w:cs="仿宋"/>
                <w:color w:val="000000"/>
                <w:sz w:val="24"/>
                <w:szCs w:val="24"/>
              </w:rPr>
              <w:t>媒介营销、网络广 告投放辅助工作。</w:t>
            </w:r>
            <w:r>
              <w:rPr>
                <w:rFonts w:ascii="仿宋" w:hAnsi="仿宋" w:eastAsia="仿宋" w:cs="仿宋"/>
                <w:color w:val="000000"/>
                <w:sz w:val="24"/>
                <w:szCs w:val="24"/>
              </w:rPr>
              <w:t xml:space="preserve"> </w:t>
            </w:r>
            <w:r>
              <w:rPr>
                <w:rFonts w:hint="eastAsia" w:ascii="仿宋" w:hAnsi="仿宋" w:eastAsia="仿宋" w:cs="仿宋"/>
                <w:color w:val="000000"/>
                <w:sz w:val="24"/>
                <w:szCs w:val="24"/>
              </w:rPr>
              <w:t>⑤ 能够收集、整理营销推广数据，制作日报、周报及投入产出数据报表等</w:t>
            </w:r>
          </w:p>
        </w:tc>
        <w:tc>
          <w:tcPr>
            <w:tcW w:w="376" w:type="pct"/>
            <w:vAlign w:val="center"/>
          </w:tcPr>
          <w:p w14:paraId="3FE6F28C">
            <w:pPr>
              <w:jc w:val="center"/>
              <w:rPr>
                <w:rFonts w:ascii="仿宋" w:hAnsi="仿宋" w:eastAsia="仿宋" w:cs="仿宋"/>
                <w:color w:val="000000"/>
                <w:sz w:val="24"/>
                <w:szCs w:val="24"/>
              </w:rPr>
            </w:pPr>
            <w:r>
              <w:rPr>
                <w:rFonts w:ascii="仿宋" w:hAnsi="仿宋" w:eastAsia="仿宋" w:cs="仿宋"/>
                <w:color w:val="000000"/>
                <w:sz w:val="24"/>
                <w:szCs w:val="24"/>
              </w:rPr>
              <w:t>7</w:t>
            </w:r>
          </w:p>
        </w:tc>
        <w:tc>
          <w:tcPr>
            <w:tcW w:w="376" w:type="pct"/>
            <w:vAlign w:val="center"/>
          </w:tcPr>
          <w:p w14:paraId="41E8923E">
            <w:pPr>
              <w:jc w:val="center"/>
              <w:rPr>
                <w:rFonts w:ascii="仿宋" w:hAnsi="仿宋" w:eastAsia="仿宋" w:cs="仿宋"/>
                <w:color w:val="000000"/>
                <w:sz w:val="24"/>
                <w:szCs w:val="24"/>
              </w:rPr>
            </w:pPr>
            <w:r>
              <w:rPr>
                <w:rFonts w:ascii="仿宋" w:hAnsi="仿宋" w:eastAsia="仿宋" w:cs="仿宋"/>
                <w:color w:val="000000"/>
                <w:sz w:val="24"/>
                <w:szCs w:val="24"/>
              </w:rPr>
              <w:t>132</w:t>
            </w:r>
          </w:p>
        </w:tc>
        <w:tc>
          <w:tcPr>
            <w:tcW w:w="376" w:type="pct"/>
            <w:vAlign w:val="center"/>
          </w:tcPr>
          <w:p w14:paraId="3E943183">
            <w:pPr>
              <w:jc w:val="center"/>
              <w:rPr>
                <w:rFonts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vAlign w:val="center"/>
          </w:tcPr>
          <w:p w14:paraId="4EAD715B">
            <w:pPr>
              <w:jc w:val="center"/>
              <w:rPr>
                <w:rFonts w:ascii="仿宋" w:hAnsi="仿宋" w:eastAsia="仿宋" w:cs="仿宋"/>
                <w:color w:val="000000"/>
                <w:sz w:val="24"/>
                <w:szCs w:val="24"/>
              </w:rPr>
            </w:pPr>
            <w:r>
              <w:rPr>
                <w:rFonts w:hint="eastAsia" w:ascii="仿宋" w:hAnsi="仿宋" w:eastAsia="仿宋" w:cs="仿宋"/>
                <w:color w:val="000000"/>
                <w:sz w:val="24"/>
                <w:szCs w:val="24"/>
              </w:rPr>
              <w:t>必修</w:t>
            </w:r>
          </w:p>
        </w:tc>
      </w:tr>
      <w:tr w14:paraId="18CD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6" w:hRule="atLeast"/>
          <w:jc w:val="center"/>
        </w:trPr>
        <w:tc>
          <w:tcPr>
            <w:tcW w:w="346" w:type="pct"/>
            <w:vAlign w:val="center"/>
          </w:tcPr>
          <w:p w14:paraId="2D971C6B">
            <w:pPr>
              <w:jc w:val="center"/>
              <w:rPr>
                <w:rFonts w:ascii="仿宋" w:hAnsi="仿宋" w:eastAsia="仿宋" w:cs="仿宋"/>
                <w:color w:val="000000"/>
                <w:sz w:val="24"/>
                <w:szCs w:val="24"/>
              </w:rPr>
            </w:pPr>
            <w:r>
              <w:rPr>
                <w:rFonts w:hint="eastAsia" w:ascii="仿宋" w:hAnsi="仿宋" w:eastAsia="仿宋" w:cs="仿宋"/>
                <w:color w:val="000000"/>
                <w:sz w:val="24"/>
                <w:szCs w:val="24"/>
              </w:rPr>
              <w:t>10</w:t>
            </w:r>
          </w:p>
        </w:tc>
        <w:tc>
          <w:tcPr>
            <w:tcW w:w="415" w:type="pct"/>
            <w:vAlign w:val="center"/>
          </w:tcPr>
          <w:p w14:paraId="1CA385C9">
            <w:pPr>
              <w:spacing w:line="30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市场营销实务★</w:t>
            </w:r>
          </w:p>
        </w:tc>
        <w:tc>
          <w:tcPr>
            <w:tcW w:w="2731" w:type="pct"/>
            <w:vAlign w:val="center"/>
          </w:tcPr>
          <w:p w14:paraId="3F2B4817">
            <w:pPr>
              <w:overflowPunct w:val="0"/>
              <w:spacing w:line="400" w:lineRule="exact"/>
              <w:jc w:val="left"/>
              <w:rPr>
                <w:rFonts w:ascii="仿宋" w:hAnsi="仿宋" w:eastAsia="仿宋" w:cs="仿宋"/>
                <w:color w:val="000000"/>
                <w:sz w:val="24"/>
                <w:szCs w:val="24"/>
              </w:rPr>
            </w:pPr>
            <w:r>
              <w:rPr>
                <w:rFonts w:ascii="仿宋" w:hAnsi="仿宋" w:eastAsia="仿宋" w:cs="仿宋"/>
                <w:color w:val="000000"/>
                <w:sz w:val="24"/>
                <w:szCs w:val="24"/>
              </w:rPr>
              <w:fldChar w:fldCharType="begin"/>
            </w:r>
            <w:r>
              <w:rPr>
                <w:rFonts w:ascii="仿宋" w:hAnsi="仿宋" w:eastAsia="仿宋" w:cs="仿宋"/>
                <w:color w:val="000000"/>
                <w:sz w:val="24"/>
                <w:szCs w:val="24"/>
              </w:rPr>
              <w:instrText xml:space="preserve"> </w:instrText>
            </w:r>
            <w:r>
              <w:rPr>
                <w:rFonts w:hint="eastAsia" w:ascii="仿宋" w:hAnsi="仿宋" w:eastAsia="仿宋" w:cs="仿宋"/>
                <w:color w:val="000000"/>
                <w:sz w:val="24"/>
                <w:szCs w:val="24"/>
              </w:rPr>
              <w:instrText xml:space="preserve">= 1 \* GB3</w:instrText>
            </w:r>
            <w:r>
              <w:rPr>
                <w:rFonts w:ascii="仿宋" w:hAnsi="仿宋" w:eastAsia="仿宋" w:cs="仿宋"/>
                <w:color w:val="000000"/>
                <w:sz w:val="24"/>
                <w:szCs w:val="24"/>
              </w:rPr>
              <w:instrText xml:space="preserve"> </w:instrText>
            </w:r>
            <w:r>
              <w:rPr>
                <w:rFonts w:ascii="仿宋" w:hAnsi="仿宋" w:eastAsia="仿宋" w:cs="仿宋"/>
                <w:color w:val="000000"/>
                <w:sz w:val="24"/>
                <w:szCs w:val="24"/>
              </w:rPr>
              <w:fldChar w:fldCharType="separate"/>
            </w:r>
            <w:r>
              <w:rPr>
                <w:rFonts w:hint="eastAsia" w:ascii="仿宋" w:hAnsi="仿宋" w:eastAsia="仿宋" w:cs="仿宋"/>
                <w:color w:val="000000"/>
                <w:sz w:val="24"/>
                <w:szCs w:val="24"/>
              </w:rPr>
              <w:t>①</w:t>
            </w:r>
            <w:r>
              <w:rPr>
                <w:rFonts w:ascii="仿宋" w:hAnsi="仿宋" w:eastAsia="仿宋" w:cs="仿宋"/>
                <w:color w:val="000000"/>
                <w:sz w:val="24"/>
                <w:szCs w:val="24"/>
              </w:rPr>
              <w:fldChar w:fldCharType="end"/>
            </w:r>
            <w:r>
              <w:rPr>
                <w:rFonts w:hint="eastAsia" w:ascii="仿宋" w:hAnsi="仿宋" w:eastAsia="仿宋" w:cs="仿宋"/>
                <w:color w:val="000000"/>
                <w:sz w:val="24"/>
                <w:szCs w:val="24"/>
              </w:rPr>
              <w:t>使企业以市场为导向，进行产品开发、生产、定价、分销、促销等市场营销活动。</w:t>
            </w:r>
            <w:r>
              <w:rPr>
                <w:rFonts w:ascii="仿宋" w:hAnsi="仿宋" w:eastAsia="仿宋" w:cs="仿宋"/>
                <w:color w:val="000000"/>
                <w:sz w:val="24"/>
                <w:szCs w:val="24"/>
              </w:rPr>
              <w:fldChar w:fldCharType="begin"/>
            </w:r>
            <w:r>
              <w:rPr>
                <w:rFonts w:ascii="仿宋" w:hAnsi="仿宋" w:eastAsia="仿宋" w:cs="仿宋"/>
                <w:color w:val="000000"/>
                <w:sz w:val="24"/>
                <w:szCs w:val="24"/>
              </w:rPr>
              <w:instrText xml:space="preserve"> </w:instrText>
            </w:r>
            <w:r>
              <w:rPr>
                <w:rFonts w:hint="eastAsia" w:ascii="仿宋" w:hAnsi="仿宋" w:eastAsia="仿宋" w:cs="仿宋"/>
                <w:color w:val="000000"/>
                <w:sz w:val="24"/>
                <w:szCs w:val="24"/>
              </w:rPr>
              <w:instrText xml:space="preserve">= 2 \* GB3</w:instrText>
            </w:r>
            <w:r>
              <w:rPr>
                <w:rFonts w:ascii="仿宋" w:hAnsi="仿宋" w:eastAsia="仿宋" w:cs="仿宋"/>
                <w:color w:val="000000"/>
                <w:sz w:val="24"/>
                <w:szCs w:val="24"/>
              </w:rPr>
              <w:instrText xml:space="preserve"> </w:instrText>
            </w:r>
            <w:r>
              <w:rPr>
                <w:rFonts w:ascii="仿宋" w:hAnsi="仿宋" w:eastAsia="仿宋" w:cs="仿宋"/>
                <w:color w:val="000000"/>
                <w:sz w:val="24"/>
                <w:szCs w:val="24"/>
              </w:rPr>
              <w:fldChar w:fldCharType="separate"/>
            </w:r>
            <w:r>
              <w:rPr>
                <w:rFonts w:hint="eastAsia" w:ascii="仿宋" w:hAnsi="仿宋" w:eastAsia="仿宋" w:cs="仿宋"/>
                <w:color w:val="000000"/>
                <w:sz w:val="24"/>
                <w:szCs w:val="24"/>
              </w:rPr>
              <w:t>②</w:t>
            </w:r>
            <w:r>
              <w:rPr>
                <w:rFonts w:ascii="仿宋" w:hAnsi="仿宋" w:eastAsia="仿宋" w:cs="仿宋"/>
                <w:color w:val="000000"/>
                <w:sz w:val="24"/>
                <w:szCs w:val="24"/>
              </w:rPr>
              <w:fldChar w:fldCharType="end"/>
            </w:r>
            <w:r>
              <w:rPr>
                <w:rFonts w:hint="eastAsia" w:ascii="仿宋" w:hAnsi="仿宋" w:eastAsia="仿宋" w:cs="仿宋"/>
                <w:color w:val="000000"/>
                <w:sz w:val="24"/>
                <w:szCs w:val="24"/>
              </w:rPr>
              <w:t>牢固树立以消费者需求为中心的市场营销观念，并以此观念为指导去研究和解决市场营销的理论和实际问题。</w:t>
            </w:r>
            <w:r>
              <w:rPr>
                <w:rFonts w:ascii="仿宋" w:hAnsi="仿宋" w:eastAsia="仿宋" w:cs="仿宋"/>
                <w:color w:val="000000"/>
                <w:sz w:val="24"/>
                <w:szCs w:val="24"/>
              </w:rPr>
              <w:fldChar w:fldCharType="begin"/>
            </w:r>
            <w:r>
              <w:rPr>
                <w:rFonts w:ascii="仿宋" w:hAnsi="仿宋" w:eastAsia="仿宋" w:cs="仿宋"/>
                <w:color w:val="000000"/>
                <w:sz w:val="24"/>
                <w:szCs w:val="24"/>
              </w:rPr>
              <w:instrText xml:space="preserve"> </w:instrText>
            </w:r>
            <w:r>
              <w:rPr>
                <w:rFonts w:hint="eastAsia" w:ascii="仿宋" w:hAnsi="仿宋" w:eastAsia="仿宋" w:cs="仿宋"/>
                <w:color w:val="000000"/>
                <w:sz w:val="24"/>
                <w:szCs w:val="24"/>
              </w:rPr>
              <w:instrText xml:space="preserve">= 3 \* GB3</w:instrText>
            </w:r>
            <w:r>
              <w:rPr>
                <w:rFonts w:ascii="仿宋" w:hAnsi="仿宋" w:eastAsia="仿宋" w:cs="仿宋"/>
                <w:color w:val="000000"/>
                <w:sz w:val="24"/>
                <w:szCs w:val="24"/>
              </w:rPr>
              <w:instrText xml:space="preserve"> </w:instrText>
            </w:r>
            <w:r>
              <w:rPr>
                <w:rFonts w:ascii="仿宋" w:hAnsi="仿宋" w:eastAsia="仿宋" w:cs="仿宋"/>
                <w:color w:val="000000"/>
                <w:sz w:val="24"/>
                <w:szCs w:val="24"/>
              </w:rPr>
              <w:fldChar w:fldCharType="separate"/>
            </w:r>
            <w:r>
              <w:rPr>
                <w:rFonts w:hint="eastAsia" w:ascii="仿宋" w:hAnsi="仿宋" w:eastAsia="仿宋" w:cs="仿宋"/>
                <w:color w:val="000000"/>
                <w:sz w:val="24"/>
                <w:szCs w:val="24"/>
              </w:rPr>
              <w:t>③</w:t>
            </w:r>
            <w:r>
              <w:rPr>
                <w:rFonts w:ascii="仿宋" w:hAnsi="仿宋" w:eastAsia="仿宋" w:cs="仿宋"/>
                <w:color w:val="000000"/>
                <w:sz w:val="24"/>
                <w:szCs w:val="24"/>
              </w:rPr>
              <w:fldChar w:fldCharType="end"/>
            </w:r>
            <w:r>
              <w:rPr>
                <w:rFonts w:hint="eastAsia" w:ascii="仿宋" w:hAnsi="仿宋" w:eastAsia="仿宋" w:cs="仿宋"/>
                <w:color w:val="000000"/>
                <w:sz w:val="24"/>
                <w:szCs w:val="24"/>
              </w:rPr>
              <w:t>提高分析问题、解决问题的能力。</w:t>
            </w:r>
          </w:p>
        </w:tc>
        <w:tc>
          <w:tcPr>
            <w:tcW w:w="376" w:type="pct"/>
            <w:vAlign w:val="center"/>
          </w:tcPr>
          <w:p w14:paraId="09B59CA4">
            <w:pPr>
              <w:jc w:val="center"/>
              <w:rPr>
                <w:rFonts w:ascii="仿宋" w:hAnsi="仿宋" w:eastAsia="仿宋" w:cs="仿宋"/>
                <w:color w:val="000000"/>
                <w:sz w:val="24"/>
                <w:szCs w:val="24"/>
              </w:rPr>
            </w:pPr>
            <w:r>
              <w:rPr>
                <w:rFonts w:ascii="仿宋" w:hAnsi="仿宋" w:eastAsia="仿宋" w:cs="仿宋"/>
                <w:color w:val="000000"/>
                <w:sz w:val="24"/>
                <w:szCs w:val="24"/>
              </w:rPr>
              <w:t>7</w:t>
            </w:r>
          </w:p>
        </w:tc>
        <w:tc>
          <w:tcPr>
            <w:tcW w:w="376" w:type="pct"/>
            <w:vAlign w:val="center"/>
          </w:tcPr>
          <w:p w14:paraId="653E8060">
            <w:pPr>
              <w:jc w:val="center"/>
              <w:rPr>
                <w:rFonts w:ascii="仿宋" w:hAnsi="仿宋" w:eastAsia="仿宋" w:cs="仿宋"/>
                <w:color w:val="000000"/>
                <w:sz w:val="24"/>
                <w:szCs w:val="24"/>
              </w:rPr>
            </w:pPr>
            <w:r>
              <w:rPr>
                <w:rFonts w:ascii="仿宋" w:hAnsi="仿宋" w:eastAsia="仿宋" w:cs="仿宋"/>
                <w:color w:val="000000"/>
                <w:sz w:val="24"/>
                <w:szCs w:val="24"/>
              </w:rPr>
              <w:t>132</w:t>
            </w:r>
          </w:p>
        </w:tc>
        <w:tc>
          <w:tcPr>
            <w:tcW w:w="376" w:type="pct"/>
            <w:vAlign w:val="center"/>
          </w:tcPr>
          <w:p w14:paraId="7620D3FE">
            <w:pPr>
              <w:jc w:val="center"/>
              <w:rPr>
                <w:rFonts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vAlign w:val="center"/>
          </w:tcPr>
          <w:p w14:paraId="33BE3839">
            <w:pPr>
              <w:jc w:val="center"/>
              <w:rPr>
                <w:rFonts w:ascii="仿宋" w:hAnsi="仿宋" w:eastAsia="仿宋" w:cs="仿宋"/>
                <w:color w:val="000000"/>
                <w:sz w:val="24"/>
                <w:szCs w:val="24"/>
              </w:rPr>
            </w:pPr>
            <w:r>
              <w:rPr>
                <w:rFonts w:hint="eastAsia" w:ascii="仿宋" w:hAnsi="仿宋" w:eastAsia="仿宋" w:cs="仿宋"/>
                <w:color w:val="000000"/>
                <w:sz w:val="24"/>
                <w:szCs w:val="24"/>
              </w:rPr>
              <w:t>必修</w:t>
            </w:r>
          </w:p>
        </w:tc>
      </w:tr>
    </w:tbl>
    <w:p w14:paraId="1FA3454B">
      <w:pPr>
        <w:pStyle w:val="33"/>
      </w:pPr>
      <w:r>
        <w:t>（四）专业拓展课</w:t>
      </w:r>
    </w:p>
    <w:p w14:paraId="578B9FD3">
      <w:pPr>
        <w:spacing w:line="560" w:lineRule="exact"/>
        <w:ind w:left="616" w:leftChars="200"/>
        <w:jc w:val="center"/>
        <w:rPr>
          <w:rFonts w:eastAsia="楷体_GB2312"/>
          <w:sz w:val="32"/>
          <w:szCs w:val="32"/>
        </w:rPr>
      </w:pP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747"/>
        <w:gridCol w:w="4858"/>
        <w:gridCol w:w="689"/>
        <w:gridCol w:w="689"/>
        <w:gridCol w:w="689"/>
        <w:gridCol w:w="689"/>
      </w:tblGrid>
      <w:tr w14:paraId="1A6B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84" w:type="pct"/>
            <w:vAlign w:val="center"/>
          </w:tcPr>
          <w:p w14:paraId="5B914DCB">
            <w:pPr>
              <w:jc w:val="center"/>
              <w:rPr>
                <w:sz w:val="24"/>
                <w:szCs w:val="24"/>
              </w:rPr>
            </w:pPr>
            <w:r>
              <w:rPr>
                <w:sz w:val="24"/>
                <w:szCs w:val="24"/>
              </w:rPr>
              <w:t>序号</w:t>
            </w:r>
          </w:p>
        </w:tc>
        <w:tc>
          <w:tcPr>
            <w:tcW w:w="412" w:type="pct"/>
            <w:vAlign w:val="center"/>
          </w:tcPr>
          <w:p w14:paraId="089448F5">
            <w:pPr>
              <w:spacing w:line="240" w:lineRule="exact"/>
              <w:jc w:val="center"/>
              <w:rPr>
                <w:sz w:val="24"/>
                <w:szCs w:val="24"/>
              </w:rPr>
            </w:pPr>
            <w:r>
              <w:rPr>
                <w:sz w:val="24"/>
                <w:szCs w:val="24"/>
              </w:rPr>
              <w:t>课程</w:t>
            </w:r>
          </w:p>
          <w:p w14:paraId="6CDA4B5F">
            <w:pPr>
              <w:spacing w:line="240" w:lineRule="exact"/>
              <w:jc w:val="center"/>
              <w:rPr>
                <w:sz w:val="24"/>
                <w:szCs w:val="24"/>
              </w:rPr>
            </w:pPr>
            <w:r>
              <w:rPr>
                <w:sz w:val="24"/>
                <w:szCs w:val="24"/>
              </w:rPr>
              <w:t>名称</w:t>
            </w:r>
          </w:p>
        </w:tc>
        <w:tc>
          <w:tcPr>
            <w:tcW w:w="2680" w:type="pct"/>
            <w:vAlign w:val="center"/>
          </w:tcPr>
          <w:p w14:paraId="2ECEF4B8">
            <w:pPr>
              <w:jc w:val="center"/>
              <w:rPr>
                <w:sz w:val="24"/>
                <w:szCs w:val="24"/>
              </w:rPr>
            </w:pPr>
            <w:r>
              <w:rPr>
                <w:sz w:val="24"/>
                <w:szCs w:val="24"/>
              </w:rPr>
              <w:t>主要教学内容和目标要求</w:t>
            </w:r>
          </w:p>
        </w:tc>
        <w:tc>
          <w:tcPr>
            <w:tcW w:w="380" w:type="pct"/>
            <w:vAlign w:val="center"/>
          </w:tcPr>
          <w:p w14:paraId="4BCD99AC">
            <w:pPr>
              <w:jc w:val="center"/>
              <w:rPr>
                <w:sz w:val="24"/>
              </w:rPr>
            </w:pPr>
            <w:r>
              <w:rPr>
                <w:rFonts w:hint="eastAsia"/>
                <w:sz w:val="24"/>
              </w:rPr>
              <w:t>学时</w:t>
            </w:r>
          </w:p>
        </w:tc>
        <w:tc>
          <w:tcPr>
            <w:tcW w:w="380" w:type="pct"/>
            <w:vAlign w:val="center"/>
          </w:tcPr>
          <w:p w14:paraId="29098CC3">
            <w:pPr>
              <w:jc w:val="center"/>
              <w:rPr>
                <w:sz w:val="24"/>
              </w:rPr>
            </w:pPr>
            <w:r>
              <w:rPr>
                <w:sz w:val="24"/>
              </w:rPr>
              <w:t>学时</w:t>
            </w:r>
          </w:p>
        </w:tc>
        <w:tc>
          <w:tcPr>
            <w:tcW w:w="380" w:type="pct"/>
            <w:vAlign w:val="center"/>
          </w:tcPr>
          <w:p w14:paraId="2EAB525F">
            <w:pPr>
              <w:spacing w:line="400" w:lineRule="exact"/>
              <w:jc w:val="center"/>
              <w:rPr>
                <w:sz w:val="24"/>
              </w:rPr>
            </w:pPr>
            <w:r>
              <w:rPr>
                <w:rFonts w:hint="eastAsia"/>
                <w:sz w:val="24"/>
              </w:rPr>
              <w:t>考核方式</w:t>
            </w:r>
          </w:p>
        </w:tc>
        <w:tc>
          <w:tcPr>
            <w:tcW w:w="380" w:type="pct"/>
            <w:vAlign w:val="center"/>
          </w:tcPr>
          <w:p w14:paraId="57ED24D7">
            <w:pPr>
              <w:spacing w:line="400" w:lineRule="exact"/>
              <w:jc w:val="center"/>
              <w:rPr>
                <w:sz w:val="24"/>
              </w:rPr>
            </w:pPr>
            <w:r>
              <w:rPr>
                <w:rFonts w:hint="eastAsia"/>
                <w:sz w:val="24"/>
              </w:rPr>
              <w:t>课程性质</w:t>
            </w:r>
          </w:p>
        </w:tc>
      </w:tr>
      <w:tr w14:paraId="2250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84" w:type="pct"/>
            <w:vAlign w:val="center"/>
          </w:tcPr>
          <w:p w14:paraId="4A4B5939">
            <w:pPr>
              <w:jc w:val="center"/>
              <w:rPr>
                <w:sz w:val="24"/>
                <w:szCs w:val="24"/>
              </w:rPr>
            </w:pPr>
            <w:r>
              <w:rPr>
                <w:sz w:val="24"/>
                <w:szCs w:val="24"/>
              </w:rPr>
              <w:t>1</w:t>
            </w:r>
          </w:p>
        </w:tc>
        <w:tc>
          <w:tcPr>
            <w:tcW w:w="412" w:type="pct"/>
            <w:vAlign w:val="center"/>
          </w:tcPr>
          <w:p w14:paraId="0D11C914">
            <w:pPr>
              <w:spacing w:line="300" w:lineRule="exact"/>
              <w:jc w:val="center"/>
              <w:rPr>
                <w:color w:val="000000"/>
                <w:sz w:val="24"/>
                <w:szCs w:val="24"/>
              </w:rPr>
            </w:pPr>
            <w:r>
              <w:rPr>
                <w:rFonts w:hint="eastAsia" w:ascii="宋体" w:hAnsi="宋体" w:cs="宋体"/>
                <w:color w:val="000000"/>
                <w:szCs w:val="21"/>
              </w:rPr>
              <w:t>文案写作</w:t>
            </w:r>
          </w:p>
        </w:tc>
        <w:tc>
          <w:tcPr>
            <w:tcW w:w="2680" w:type="pct"/>
            <w:vAlign w:val="center"/>
          </w:tcPr>
          <w:p w14:paraId="7DC75E2E">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通过本课程学习，学生能够可以根据不同的推广平台、不同的企业现状、不同的产品特点写作恰当的营销文案;了解软文写作的要求;熟练运用软文推广、运营与整合营销的能力，培养学生在不同社交平台的文案写作素质;并能适应微博、微信、知乎等不同平台软文营销的相关工作，在软文营销、电商文案行业/岗位具有创业精神和能力。</w:t>
            </w:r>
          </w:p>
        </w:tc>
        <w:tc>
          <w:tcPr>
            <w:tcW w:w="380" w:type="pct"/>
            <w:vAlign w:val="center"/>
          </w:tcPr>
          <w:p w14:paraId="08740675">
            <w:pPr>
              <w:jc w:val="center"/>
              <w:rPr>
                <w:color w:val="000000"/>
                <w:sz w:val="24"/>
                <w:szCs w:val="24"/>
              </w:rPr>
            </w:pPr>
            <w:r>
              <w:rPr>
                <w:rFonts w:hint="eastAsia"/>
                <w:color w:val="000000"/>
                <w:sz w:val="24"/>
                <w:szCs w:val="24"/>
              </w:rPr>
              <w:t>8</w:t>
            </w:r>
          </w:p>
        </w:tc>
        <w:tc>
          <w:tcPr>
            <w:tcW w:w="380" w:type="pct"/>
            <w:vAlign w:val="center"/>
          </w:tcPr>
          <w:p w14:paraId="4F7DDB9B">
            <w:pPr>
              <w:jc w:val="center"/>
              <w:rPr>
                <w:color w:val="000000"/>
                <w:sz w:val="24"/>
                <w:szCs w:val="24"/>
              </w:rPr>
            </w:pPr>
            <w:r>
              <w:rPr>
                <w:color w:val="000000"/>
                <w:sz w:val="24"/>
                <w:szCs w:val="24"/>
              </w:rPr>
              <w:t>144</w:t>
            </w:r>
          </w:p>
        </w:tc>
        <w:tc>
          <w:tcPr>
            <w:tcW w:w="380" w:type="pct"/>
            <w:vAlign w:val="center"/>
          </w:tcPr>
          <w:p w14:paraId="11063AD3">
            <w:pPr>
              <w:jc w:val="center"/>
              <w:rPr>
                <w:color w:val="000000"/>
                <w:sz w:val="24"/>
                <w:szCs w:val="24"/>
              </w:rPr>
            </w:pPr>
            <w:r>
              <w:rPr>
                <w:rFonts w:hint="eastAsia"/>
                <w:color w:val="000000"/>
                <w:sz w:val="24"/>
                <w:szCs w:val="24"/>
              </w:rPr>
              <w:t>考查</w:t>
            </w:r>
          </w:p>
        </w:tc>
        <w:tc>
          <w:tcPr>
            <w:tcW w:w="380" w:type="pct"/>
            <w:vAlign w:val="center"/>
          </w:tcPr>
          <w:p w14:paraId="21F2D406">
            <w:pPr>
              <w:jc w:val="center"/>
              <w:rPr>
                <w:color w:val="000000"/>
                <w:sz w:val="24"/>
                <w:szCs w:val="24"/>
              </w:rPr>
            </w:pPr>
            <w:r>
              <w:rPr>
                <w:rFonts w:hint="eastAsia"/>
                <w:color w:val="000000"/>
                <w:sz w:val="24"/>
                <w:szCs w:val="24"/>
              </w:rPr>
              <w:t>选修</w:t>
            </w:r>
          </w:p>
        </w:tc>
      </w:tr>
      <w:tr w14:paraId="77A92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84" w:type="pct"/>
            <w:vAlign w:val="center"/>
          </w:tcPr>
          <w:p w14:paraId="26893AF0">
            <w:pPr>
              <w:jc w:val="center"/>
              <w:rPr>
                <w:sz w:val="24"/>
                <w:szCs w:val="24"/>
              </w:rPr>
            </w:pPr>
            <w:r>
              <w:rPr>
                <w:sz w:val="24"/>
                <w:szCs w:val="24"/>
              </w:rPr>
              <w:t>2</w:t>
            </w:r>
          </w:p>
        </w:tc>
        <w:tc>
          <w:tcPr>
            <w:tcW w:w="412" w:type="pct"/>
            <w:vAlign w:val="center"/>
          </w:tcPr>
          <w:p w14:paraId="037288F8">
            <w:pPr>
              <w:spacing w:line="300" w:lineRule="exact"/>
              <w:jc w:val="center"/>
              <w:rPr>
                <w:color w:val="000000"/>
                <w:sz w:val="24"/>
                <w:szCs w:val="24"/>
              </w:rPr>
            </w:pPr>
            <w:r>
              <w:rPr>
                <w:rFonts w:hint="eastAsia" w:ascii="宋体" w:hAnsi="宋体" w:cs="宋体"/>
                <w:color w:val="000000"/>
                <w:szCs w:val="21"/>
              </w:rPr>
              <w:t>商务礼仪与沟通</w:t>
            </w:r>
          </w:p>
        </w:tc>
        <w:tc>
          <w:tcPr>
            <w:tcW w:w="2680" w:type="pct"/>
            <w:vAlign w:val="center"/>
          </w:tcPr>
          <w:p w14:paraId="0F5B1A52">
            <w:pPr>
              <w:overflowPunct w:val="0"/>
              <w:spacing w:line="400" w:lineRule="exact"/>
              <w:jc w:val="left"/>
              <w:rPr>
                <w:rFonts w:ascii="仿宋" w:hAnsi="仿宋" w:eastAsia="仿宋" w:cs="仿宋"/>
                <w:color w:val="000000"/>
                <w:sz w:val="24"/>
                <w:szCs w:val="24"/>
              </w:rPr>
            </w:pPr>
            <w:r>
              <w:rPr>
                <w:rFonts w:hint="eastAsia" w:ascii="仿宋" w:hAnsi="仿宋" w:eastAsia="仿宋" w:cs="仿宋"/>
                <w:color w:val="000000"/>
                <w:sz w:val="24"/>
                <w:szCs w:val="24"/>
              </w:rPr>
              <w:t>通过本课程的学习，使得学生能了解沟通在商务活动中的作用;掌握商务人士个人形象设计的正确方法;掌握商务交往中的日常交际礼仪及常用公务礼仪;具备良好的职业道德与沟通能力。为学生职业的可持续开展能力奠定素质基础，为以后从事相关的工作打好基础。</w:t>
            </w:r>
          </w:p>
        </w:tc>
        <w:tc>
          <w:tcPr>
            <w:tcW w:w="380" w:type="pct"/>
            <w:vAlign w:val="center"/>
          </w:tcPr>
          <w:p w14:paraId="10A7A328">
            <w:pPr>
              <w:jc w:val="center"/>
              <w:rPr>
                <w:color w:val="000000"/>
                <w:sz w:val="24"/>
                <w:szCs w:val="24"/>
              </w:rPr>
            </w:pPr>
            <w:r>
              <w:rPr>
                <w:rFonts w:hint="eastAsia"/>
                <w:color w:val="000000"/>
                <w:sz w:val="24"/>
                <w:szCs w:val="24"/>
              </w:rPr>
              <w:t>8</w:t>
            </w:r>
          </w:p>
        </w:tc>
        <w:tc>
          <w:tcPr>
            <w:tcW w:w="380" w:type="pct"/>
            <w:vAlign w:val="center"/>
          </w:tcPr>
          <w:p w14:paraId="62CEA0E5">
            <w:pPr>
              <w:jc w:val="center"/>
              <w:rPr>
                <w:color w:val="000000"/>
                <w:sz w:val="24"/>
                <w:szCs w:val="24"/>
              </w:rPr>
            </w:pPr>
            <w:r>
              <w:rPr>
                <w:color w:val="000000"/>
                <w:sz w:val="24"/>
                <w:szCs w:val="24"/>
              </w:rPr>
              <w:t>144</w:t>
            </w:r>
          </w:p>
        </w:tc>
        <w:tc>
          <w:tcPr>
            <w:tcW w:w="380" w:type="pct"/>
            <w:vAlign w:val="center"/>
          </w:tcPr>
          <w:p w14:paraId="45ED678F">
            <w:pPr>
              <w:jc w:val="center"/>
              <w:rPr>
                <w:color w:val="000000"/>
                <w:sz w:val="24"/>
                <w:szCs w:val="24"/>
              </w:rPr>
            </w:pPr>
            <w:r>
              <w:rPr>
                <w:rFonts w:hint="eastAsia"/>
                <w:color w:val="000000"/>
                <w:sz w:val="24"/>
                <w:szCs w:val="24"/>
              </w:rPr>
              <w:t>考查</w:t>
            </w:r>
          </w:p>
        </w:tc>
        <w:tc>
          <w:tcPr>
            <w:tcW w:w="380" w:type="pct"/>
            <w:vAlign w:val="center"/>
          </w:tcPr>
          <w:p w14:paraId="4E9A0149">
            <w:pPr>
              <w:jc w:val="center"/>
              <w:rPr>
                <w:color w:val="000000"/>
                <w:sz w:val="24"/>
                <w:szCs w:val="24"/>
              </w:rPr>
            </w:pPr>
            <w:r>
              <w:rPr>
                <w:rFonts w:hint="eastAsia"/>
                <w:color w:val="000000"/>
                <w:sz w:val="24"/>
                <w:szCs w:val="24"/>
              </w:rPr>
              <w:t>选修</w:t>
            </w:r>
          </w:p>
        </w:tc>
      </w:tr>
    </w:tbl>
    <w:p w14:paraId="1C456B58">
      <w:pPr>
        <w:pStyle w:val="11"/>
        <w:spacing w:before="116" w:line="225" w:lineRule="auto"/>
        <w:ind w:left="210"/>
        <w:jc w:val="center"/>
        <w:outlineLvl w:val="9"/>
        <w:rPr>
          <w:color w:val="000000"/>
          <w:spacing w:val="-7"/>
          <w:sz w:val="27"/>
          <w:szCs w:val="27"/>
          <w:lang w:eastAsia="zh-CN"/>
        </w:rPr>
      </w:pPr>
    </w:p>
    <w:p w14:paraId="49AFCD2C">
      <w:pPr>
        <w:pStyle w:val="3"/>
      </w:pPr>
      <w:r>
        <w:t>（五）实践性教学环节</w:t>
      </w:r>
    </w:p>
    <w:p w14:paraId="271923FF">
      <w:pPr>
        <w:pStyle w:val="4"/>
      </w:pPr>
      <w:r>
        <w:t>1.实训实践</w:t>
      </w:r>
    </w:p>
    <w:p w14:paraId="5B696684">
      <w:pPr>
        <w:pStyle w:val="11"/>
      </w:pPr>
      <w:r>
        <w:t>在校内外进行新媒体运营、视觉营销设计、营销内容制作、客户服务、数字化零售运营、 网络营销推广、直播销售、电子商务 B2C、电子商务 O2O 等实训，包括单项技能实训、综合 能力实训、生产性实训等。</w:t>
      </w:r>
    </w:p>
    <w:p w14:paraId="6425EAA8">
      <w:pPr>
        <w:pStyle w:val="4"/>
      </w:pPr>
      <w:r>
        <w:t>2.实习</w:t>
      </w:r>
    </w:p>
    <w:p w14:paraId="064A09CA">
      <w:pPr>
        <w:pStyle w:val="11"/>
      </w:pPr>
      <w:r>
        <w:t>在生产制造、商贸流通及现代服务业的开展电子商务应用的企业进行店铺运营助理、新 媒体营销专员、直播辅助、客服专员等实习，包括认识实习和岗位实习。学校应建立稳定、 够用的实习基地，选派专门的实习指导教师和人员，组织开展专业对口实习，加强对学生实 习的指导、管理和考核。</w:t>
      </w:r>
    </w:p>
    <w:p w14:paraId="13A3A5EA">
      <w:pPr>
        <w:pStyle w:val="2"/>
        <w:numPr>
          <w:ilvl w:val="0"/>
          <w:numId w:val="1"/>
        </w:numPr>
        <w:topLinePunct w:val="0"/>
        <w:ind w:left="0" w:leftChars="0" w:firstLine="640" w:firstLineChars="0"/>
        <w:rPr>
          <w:b w:val="0"/>
        </w:rPr>
      </w:pPr>
      <w:r>
        <w:t>教学进程总体安排</w:t>
      </w:r>
    </w:p>
    <w:p w14:paraId="6EA9919D">
      <w:pPr>
        <w:pStyle w:val="3"/>
        <w:numPr>
          <w:ilvl w:val="0"/>
          <w:numId w:val="4"/>
        </w:numPr>
        <w:topLinePunct w:val="0"/>
        <w:ind w:left="0" w:leftChars="0" w:firstLine="640" w:firstLineChars="0"/>
        <w:rPr>
          <w:b w:val="0"/>
        </w:rPr>
      </w:pPr>
      <w:r>
        <w:t>基本要求</w:t>
      </w:r>
    </w:p>
    <w:p w14:paraId="37199473">
      <w:pPr>
        <w:pStyle w:val="11"/>
      </w:pPr>
      <w:r>
        <w:t>每学年为52周，累计假期12周，教学时间40周（含复习考试和实训）；周学时平均为30，</w:t>
      </w:r>
      <w:r>
        <w:rPr>
          <w:color w:val="000000"/>
        </w:rPr>
        <w:t>课堂教学18周（含集中实践），其中，</w:t>
      </w:r>
      <w:r>
        <w:t>岗位实习12周（3个月）按每周30小时（1小时折1学时）安排。实行学分制，以18学时计1学分。入学教育（军训）</w:t>
      </w:r>
      <w:r>
        <w:rPr>
          <w:color w:val="0000FF"/>
        </w:rPr>
        <w:t>、</w:t>
      </w:r>
      <w:r>
        <w:rPr>
          <w:color w:val="000000"/>
        </w:rPr>
        <w:t>毕业教育等活动各1周（1学分），每周以30学时计入总学时。本方案三年总学分为180学分、总学时为3300学时</w:t>
      </w:r>
      <w:r>
        <w:t>。</w:t>
      </w:r>
    </w:p>
    <w:p w14:paraId="377AECBF">
      <w:pPr>
        <w:pStyle w:val="33"/>
        <w:numPr>
          <w:ilvl w:val="0"/>
          <w:numId w:val="4"/>
        </w:numPr>
        <w:topLinePunct w:val="0"/>
        <w:ind w:left="0" w:leftChars="0" w:firstLine="640" w:firstLineChars="0"/>
        <w:rPr>
          <w:b w:val="0"/>
        </w:rPr>
      </w:pPr>
      <w:r>
        <w:t>教学活动周安排表（单位：周）</w:t>
      </w:r>
    </w:p>
    <w:tbl>
      <w:tblPr>
        <w:tblStyle w:val="1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1002"/>
        <w:gridCol w:w="1002"/>
        <w:gridCol w:w="1004"/>
        <w:gridCol w:w="1002"/>
        <w:gridCol w:w="1005"/>
        <w:gridCol w:w="1003"/>
        <w:gridCol w:w="1005"/>
      </w:tblGrid>
      <w:tr w14:paraId="6A143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123" w:type="pct"/>
            <w:tcBorders>
              <w:tl2br w:val="single" w:color="auto" w:sz="4" w:space="0"/>
            </w:tcBorders>
            <w:vAlign w:val="center"/>
          </w:tcPr>
          <w:p w14:paraId="3A5795EB">
            <w:pPr>
              <w:autoSpaceDE w:val="0"/>
              <w:autoSpaceDN w:val="0"/>
              <w:adjustRightInd w:val="0"/>
              <w:jc w:val="center"/>
              <w:rPr>
                <w:b/>
                <w:color w:val="000000"/>
                <w:sz w:val="24"/>
              </w:rPr>
            </w:pPr>
            <w:bookmarkStart w:id="0" w:name="OLE_LINK12"/>
            <w:r>
              <w:rPr>
                <w:b/>
                <w:color w:val="000000"/>
                <w:sz w:val="24"/>
              </w:rPr>
              <w:t>内容     学期</w:t>
            </w:r>
          </w:p>
        </w:tc>
        <w:tc>
          <w:tcPr>
            <w:tcW w:w="553" w:type="pct"/>
            <w:vAlign w:val="center"/>
          </w:tcPr>
          <w:p w14:paraId="4A9CA0EB">
            <w:pPr>
              <w:autoSpaceDE w:val="0"/>
              <w:autoSpaceDN w:val="0"/>
              <w:adjustRightInd w:val="0"/>
              <w:jc w:val="center"/>
              <w:rPr>
                <w:b/>
                <w:color w:val="000000"/>
                <w:sz w:val="24"/>
              </w:rPr>
            </w:pPr>
            <w:r>
              <w:rPr>
                <w:b/>
                <w:color w:val="000000"/>
                <w:sz w:val="24"/>
              </w:rPr>
              <w:t>一</w:t>
            </w:r>
          </w:p>
        </w:tc>
        <w:tc>
          <w:tcPr>
            <w:tcW w:w="553" w:type="pct"/>
            <w:vAlign w:val="center"/>
          </w:tcPr>
          <w:p w14:paraId="6DD3ED89">
            <w:pPr>
              <w:autoSpaceDE w:val="0"/>
              <w:autoSpaceDN w:val="0"/>
              <w:adjustRightInd w:val="0"/>
              <w:jc w:val="center"/>
              <w:rPr>
                <w:b/>
                <w:color w:val="000000"/>
                <w:sz w:val="24"/>
              </w:rPr>
            </w:pPr>
            <w:r>
              <w:rPr>
                <w:b/>
                <w:color w:val="000000"/>
                <w:sz w:val="24"/>
              </w:rPr>
              <w:t>二</w:t>
            </w:r>
          </w:p>
        </w:tc>
        <w:tc>
          <w:tcPr>
            <w:tcW w:w="554" w:type="pct"/>
            <w:vAlign w:val="center"/>
          </w:tcPr>
          <w:p w14:paraId="4F946C7D">
            <w:pPr>
              <w:autoSpaceDE w:val="0"/>
              <w:autoSpaceDN w:val="0"/>
              <w:adjustRightInd w:val="0"/>
              <w:jc w:val="center"/>
              <w:rPr>
                <w:b/>
                <w:color w:val="000000"/>
                <w:sz w:val="24"/>
              </w:rPr>
            </w:pPr>
            <w:r>
              <w:rPr>
                <w:b/>
                <w:color w:val="000000"/>
                <w:sz w:val="24"/>
              </w:rPr>
              <w:t>三</w:t>
            </w:r>
          </w:p>
        </w:tc>
        <w:tc>
          <w:tcPr>
            <w:tcW w:w="553" w:type="pct"/>
            <w:vAlign w:val="center"/>
          </w:tcPr>
          <w:p w14:paraId="622F548C">
            <w:pPr>
              <w:autoSpaceDE w:val="0"/>
              <w:autoSpaceDN w:val="0"/>
              <w:adjustRightInd w:val="0"/>
              <w:jc w:val="center"/>
              <w:rPr>
                <w:b/>
                <w:color w:val="000000"/>
                <w:sz w:val="24"/>
              </w:rPr>
            </w:pPr>
            <w:r>
              <w:rPr>
                <w:b/>
                <w:color w:val="000000"/>
                <w:sz w:val="24"/>
              </w:rPr>
              <w:t>四</w:t>
            </w:r>
          </w:p>
        </w:tc>
        <w:tc>
          <w:tcPr>
            <w:tcW w:w="554" w:type="pct"/>
            <w:vAlign w:val="center"/>
          </w:tcPr>
          <w:p w14:paraId="34CA2539">
            <w:pPr>
              <w:autoSpaceDE w:val="0"/>
              <w:autoSpaceDN w:val="0"/>
              <w:adjustRightInd w:val="0"/>
              <w:jc w:val="center"/>
              <w:rPr>
                <w:b/>
                <w:color w:val="000000"/>
                <w:sz w:val="24"/>
              </w:rPr>
            </w:pPr>
            <w:r>
              <w:rPr>
                <w:b/>
                <w:color w:val="000000"/>
                <w:sz w:val="24"/>
              </w:rPr>
              <w:t>五</w:t>
            </w:r>
          </w:p>
        </w:tc>
        <w:tc>
          <w:tcPr>
            <w:tcW w:w="553" w:type="pct"/>
            <w:vAlign w:val="center"/>
          </w:tcPr>
          <w:p w14:paraId="595F1806">
            <w:pPr>
              <w:autoSpaceDE w:val="0"/>
              <w:autoSpaceDN w:val="0"/>
              <w:adjustRightInd w:val="0"/>
              <w:jc w:val="center"/>
              <w:rPr>
                <w:b/>
                <w:color w:val="000000"/>
                <w:sz w:val="24"/>
              </w:rPr>
            </w:pPr>
            <w:r>
              <w:rPr>
                <w:b/>
                <w:color w:val="000000"/>
                <w:sz w:val="24"/>
              </w:rPr>
              <w:t>六</w:t>
            </w:r>
          </w:p>
        </w:tc>
        <w:tc>
          <w:tcPr>
            <w:tcW w:w="554" w:type="pct"/>
            <w:vAlign w:val="center"/>
          </w:tcPr>
          <w:p w14:paraId="7EA17A2B">
            <w:pPr>
              <w:autoSpaceDE w:val="0"/>
              <w:autoSpaceDN w:val="0"/>
              <w:adjustRightInd w:val="0"/>
              <w:jc w:val="center"/>
              <w:rPr>
                <w:b/>
                <w:color w:val="000000"/>
                <w:sz w:val="24"/>
              </w:rPr>
            </w:pPr>
            <w:r>
              <w:rPr>
                <w:b/>
                <w:color w:val="000000"/>
                <w:sz w:val="24"/>
              </w:rPr>
              <w:t>合计</w:t>
            </w:r>
          </w:p>
        </w:tc>
      </w:tr>
      <w:bookmarkEnd w:id="0"/>
      <w:tr w14:paraId="7EF7B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tcPr>
          <w:p w14:paraId="235AB512">
            <w:pPr>
              <w:autoSpaceDE w:val="0"/>
              <w:autoSpaceDN w:val="0"/>
              <w:adjustRightInd w:val="0"/>
              <w:jc w:val="center"/>
              <w:rPr>
                <w:b/>
                <w:color w:val="000000"/>
                <w:sz w:val="24"/>
              </w:rPr>
            </w:pPr>
            <w:r>
              <w:rPr>
                <w:b/>
                <w:color w:val="000000"/>
                <w:sz w:val="24"/>
              </w:rPr>
              <w:t>课堂教学</w:t>
            </w:r>
          </w:p>
        </w:tc>
        <w:tc>
          <w:tcPr>
            <w:tcW w:w="553" w:type="pct"/>
          </w:tcPr>
          <w:p w14:paraId="3D9B0989">
            <w:pPr>
              <w:autoSpaceDE w:val="0"/>
              <w:autoSpaceDN w:val="0"/>
              <w:adjustRightInd w:val="0"/>
              <w:jc w:val="center"/>
              <w:rPr>
                <w:sz w:val="24"/>
                <w:szCs w:val="24"/>
              </w:rPr>
            </w:pPr>
            <w:r>
              <w:rPr>
                <w:sz w:val="24"/>
                <w:szCs w:val="24"/>
              </w:rPr>
              <w:t>18</w:t>
            </w:r>
          </w:p>
        </w:tc>
        <w:tc>
          <w:tcPr>
            <w:tcW w:w="553" w:type="pct"/>
          </w:tcPr>
          <w:p w14:paraId="341DD024">
            <w:pPr>
              <w:autoSpaceDE w:val="0"/>
              <w:autoSpaceDN w:val="0"/>
              <w:adjustRightInd w:val="0"/>
              <w:jc w:val="center"/>
              <w:rPr>
                <w:sz w:val="24"/>
                <w:szCs w:val="24"/>
              </w:rPr>
            </w:pPr>
            <w:r>
              <w:rPr>
                <w:sz w:val="24"/>
                <w:szCs w:val="24"/>
              </w:rPr>
              <w:t>18</w:t>
            </w:r>
          </w:p>
        </w:tc>
        <w:tc>
          <w:tcPr>
            <w:tcW w:w="554" w:type="pct"/>
          </w:tcPr>
          <w:p w14:paraId="605A1A99">
            <w:pPr>
              <w:autoSpaceDE w:val="0"/>
              <w:autoSpaceDN w:val="0"/>
              <w:adjustRightInd w:val="0"/>
              <w:jc w:val="center"/>
              <w:rPr>
                <w:sz w:val="24"/>
                <w:szCs w:val="24"/>
              </w:rPr>
            </w:pPr>
            <w:r>
              <w:rPr>
                <w:sz w:val="24"/>
                <w:szCs w:val="24"/>
              </w:rPr>
              <w:t>18</w:t>
            </w:r>
          </w:p>
        </w:tc>
        <w:tc>
          <w:tcPr>
            <w:tcW w:w="553" w:type="pct"/>
          </w:tcPr>
          <w:p w14:paraId="6BC4F7B8">
            <w:pPr>
              <w:autoSpaceDE w:val="0"/>
              <w:autoSpaceDN w:val="0"/>
              <w:adjustRightInd w:val="0"/>
              <w:jc w:val="center"/>
              <w:rPr>
                <w:sz w:val="24"/>
                <w:szCs w:val="24"/>
              </w:rPr>
            </w:pPr>
            <w:r>
              <w:rPr>
                <w:sz w:val="24"/>
                <w:szCs w:val="24"/>
              </w:rPr>
              <w:t>18</w:t>
            </w:r>
          </w:p>
        </w:tc>
        <w:tc>
          <w:tcPr>
            <w:tcW w:w="554" w:type="pct"/>
          </w:tcPr>
          <w:p w14:paraId="5AB2634C">
            <w:pPr>
              <w:autoSpaceDE w:val="0"/>
              <w:autoSpaceDN w:val="0"/>
              <w:adjustRightInd w:val="0"/>
              <w:jc w:val="center"/>
              <w:rPr>
                <w:sz w:val="24"/>
                <w:szCs w:val="24"/>
              </w:rPr>
            </w:pPr>
            <w:r>
              <w:rPr>
                <w:rFonts w:hint="eastAsia"/>
                <w:sz w:val="24"/>
                <w:szCs w:val="24"/>
              </w:rPr>
              <w:t>18</w:t>
            </w:r>
          </w:p>
        </w:tc>
        <w:tc>
          <w:tcPr>
            <w:tcW w:w="553" w:type="pct"/>
          </w:tcPr>
          <w:p w14:paraId="320EC40B">
            <w:pPr>
              <w:autoSpaceDE w:val="0"/>
              <w:autoSpaceDN w:val="0"/>
              <w:adjustRightInd w:val="0"/>
              <w:jc w:val="center"/>
              <w:rPr>
                <w:sz w:val="24"/>
                <w:szCs w:val="24"/>
              </w:rPr>
            </w:pPr>
            <w:r>
              <w:rPr>
                <w:sz w:val="24"/>
                <w:szCs w:val="24"/>
              </w:rPr>
              <w:t>6</w:t>
            </w:r>
          </w:p>
        </w:tc>
        <w:tc>
          <w:tcPr>
            <w:tcW w:w="554" w:type="pct"/>
          </w:tcPr>
          <w:p w14:paraId="7B655511">
            <w:pPr>
              <w:autoSpaceDE w:val="0"/>
              <w:autoSpaceDN w:val="0"/>
              <w:adjustRightInd w:val="0"/>
              <w:jc w:val="center"/>
              <w:rPr>
                <w:sz w:val="24"/>
                <w:szCs w:val="24"/>
              </w:rPr>
            </w:pPr>
            <w:r>
              <w:rPr>
                <w:sz w:val="24"/>
                <w:szCs w:val="24"/>
              </w:rPr>
              <w:t>96</w:t>
            </w:r>
          </w:p>
        </w:tc>
      </w:tr>
      <w:tr w14:paraId="1DCE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tcPr>
          <w:p w14:paraId="0F9858D9">
            <w:pPr>
              <w:autoSpaceDE w:val="0"/>
              <w:autoSpaceDN w:val="0"/>
              <w:adjustRightInd w:val="0"/>
              <w:jc w:val="center"/>
              <w:rPr>
                <w:b/>
                <w:color w:val="000000"/>
                <w:sz w:val="24"/>
              </w:rPr>
            </w:pPr>
            <w:r>
              <w:rPr>
                <w:b/>
                <w:color w:val="000000"/>
                <w:sz w:val="24"/>
              </w:rPr>
              <w:t>入学教育及军训</w:t>
            </w:r>
          </w:p>
        </w:tc>
        <w:tc>
          <w:tcPr>
            <w:tcW w:w="553" w:type="pct"/>
          </w:tcPr>
          <w:p w14:paraId="353902AC">
            <w:pPr>
              <w:autoSpaceDE w:val="0"/>
              <w:autoSpaceDN w:val="0"/>
              <w:adjustRightInd w:val="0"/>
              <w:jc w:val="center"/>
              <w:rPr>
                <w:sz w:val="24"/>
                <w:szCs w:val="24"/>
              </w:rPr>
            </w:pPr>
            <w:r>
              <w:rPr>
                <w:sz w:val="24"/>
                <w:szCs w:val="24"/>
              </w:rPr>
              <w:t>1</w:t>
            </w:r>
          </w:p>
        </w:tc>
        <w:tc>
          <w:tcPr>
            <w:tcW w:w="553" w:type="pct"/>
          </w:tcPr>
          <w:p w14:paraId="1153CECF">
            <w:pPr>
              <w:autoSpaceDE w:val="0"/>
              <w:autoSpaceDN w:val="0"/>
              <w:adjustRightInd w:val="0"/>
              <w:jc w:val="center"/>
              <w:rPr>
                <w:sz w:val="24"/>
                <w:szCs w:val="24"/>
              </w:rPr>
            </w:pPr>
          </w:p>
        </w:tc>
        <w:tc>
          <w:tcPr>
            <w:tcW w:w="554" w:type="pct"/>
          </w:tcPr>
          <w:p w14:paraId="052EE33E">
            <w:pPr>
              <w:autoSpaceDE w:val="0"/>
              <w:autoSpaceDN w:val="0"/>
              <w:adjustRightInd w:val="0"/>
              <w:jc w:val="center"/>
              <w:rPr>
                <w:sz w:val="24"/>
                <w:szCs w:val="24"/>
              </w:rPr>
            </w:pPr>
          </w:p>
        </w:tc>
        <w:tc>
          <w:tcPr>
            <w:tcW w:w="553" w:type="pct"/>
          </w:tcPr>
          <w:p w14:paraId="68913849">
            <w:pPr>
              <w:autoSpaceDE w:val="0"/>
              <w:autoSpaceDN w:val="0"/>
              <w:adjustRightInd w:val="0"/>
              <w:jc w:val="center"/>
              <w:rPr>
                <w:sz w:val="24"/>
                <w:szCs w:val="24"/>
              </w:rPr>
            </w:pPr>
          </w:p>
        </w:tc>
        <w:tc>
          <w:tcPr>
            <w:tcW w:w="554" w:type="pct"/>
          </w:tcPr>
          <w:p w14:paraId="12732D71">
            <w:pPr>
              <w:autoSpaceDE w:val="0"/>
              <w:autoSpaceDN w:val="0"/>
              <w:adjustRightInd w:val="0"/>
              <w:jc w:val="center"/>
              <w:rPr>
                <w:sz w:val="24"/>
                <w:szCs w:val="24"/>
              </w:rPr>
            </w:pPr>
          </w:p>
        </w:tc>
        <w:tc>
          <w:tcPr>
            <w:tcW w:w="553" w:type="pct"/>
          </w:tcPr>
          <w:p w14:paraId="577BA855">
            <w:pPr>
              <w:autoSpaceDE w:val="0"/>
              <w:autoSpaceDN w:val="0"/>
              <w:adjustRightInd w:val="0"/>
              <w:jc w:val="center"/>
              <w:rPr>
                <w:sz w:val="24"/>
                <w:szCs w:val="24"/>
              </w:rPr>
            </w:pPr>
          </w:p>
        </w:tc>
        <w:tc>
          <w:tcPr>
            <w:tcW w:w="554" w:type="pct"/>
          </w:tcPr>
          <w:p w14:paraId="438FB113">
            <w:pPr>
              <w:autoSpaceDE w:val="0"/>
              <w:autoSpaceDN w:val="0"/>
              <w:adjustRightInd w:val="0"/>
              <w:jc w:val="center"/>
              <w:rPr>
                <w:sz w:val="24"/>
                <w:szCs w:val="24"/>
              </w:rPr>
            </w:pPr>
            <w:r>
              <w:rPr>
                <w:sz w:val="24"/>
                <w:szCs w:val="24"/>
              </w:rPr>
              <w:t>1</w:t>
            </w:r>
          </w:p>
        </w:tc>
      </w:tr>
      <w:tr w14:paraId="0B46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tcPr>
          <w:p w14:paraId="1985434A">
            <w:pPr>
              <w:autoSpaceDE w:val="0"/>
              <w:autoSpaceDN w:val="0"/>
              <w:adjustRightInd w:val="0"/>
              <w:jc w:val="center"/>
              <w:rPr>
                <w:b/>
                <w:color w:val="000000"/>
                <w:sz w:val="24"/>
              </w:rPr>
            </w:pPr>
            <w:r>
              <w:rPr>
                <w:b/>
                <w:color w:val="000000"/>
                <w:sz w:val="24"/>
              </w:rPr>
              <w:t>岗位实习</w:t>
            </w:r>
          </w:p>
        </w:tc>
        <w:tc>
          <w:tcPr>
            <w:tcW w:w="553" w:type="pct"/>
          </w:tcPr>
          <w:p w14:paraId="145D66A0">
            <w:pPr>
              <w:autoSpaceDE w:val="0"/>
              <w:autoSpaceDN w:val="0"/>
              <w:adjustRightInd w:val="0"/>
              <w:jc w:val="center"/>
              <w:rPr>
                <w:sz w:val="24"/>
                <w:szCs w:val="24"/>
              </w:rPr>
            </w:pPr>
          </w:p>
        </w:tc>
        <w:tc>
          <w:tcPr>
            <w:tcW w:w="553" w:type="pct"/>
          </w:tcPr>
          <w:p w14:paraId="2D6095A8">
            <w:pPr>
              <w:autoSpaceDE w:val="0"/>
              <w:autoSpaceDN w:val="0"/>
              <w:adjustRightInd w:val="0"/>
              <w:jc w:val="center"/>
              <w:rPr>
                <w:sz w:val="24"/>
                <w:szCs w:val="24"/>
              </w:rPr>
            </w:pPr>
          </w:p>
        </w:tc>
        <w:tc>
          <w:tcPr>
            <w:tcW w:w="554" w:type="pct"/>
          </w:tcPr>
          <w:p w14:paraId="35696891">
            <w:pPr>
              <w:autoSpaceDE w:val="0"/>
              <w:autoSpaceDN w:val="0"/>
              <w:adjustRightInd w:val="0"/>
              <w:jc w:val="center"/>
              <w:rPr>
                <w:sz w:val="24"/>
                <w:szCs w:val="24"/>
              </w:rPr>
            </w:pPr>
          </w:p>
        </w:tc>
        <w:tc>
          <w:tcPr>
            <w:tcW w:w="553" w:type="pct"/>
          </w:tcPr>
          <w:p w14:paraId="6177F879">
            <w:pPr>
              <w:autoSpaceDE w:val="0"/>
              <w:autoSpaceDN w:val="0"/>
              <w:adjustRightInd w:val="0"/>
              <w:jc w:val="center"/>
              <w:rPr>
                <w:sz w:val="24"/>
                <w:szCs w:val="24"/>
              </w:rPr>
            </w:pPr>
          </w:p>
        </w:tc>
        <w:tc>
          <w:tcPr>
            <w:tcW w:w="554" w:type="pct"/>
          </w:tcPr>
          <w:p w14:paraId="1FB76D47">
            <w:pPr>
              <w:autoSpaceDE w:val="0"/>
              <w:autoSpaceDN w:val="0"/>
              <w:adjustRightInd w:val="0"/>
              <w:jc w:val="center"/>
              <w:rPr>
                <w:sz w:val="24"/>
                <w:szCs w:val="24"/>
              </w:rPr>
            </w:pPr>
          </w:p>
        </w:tc>
        <w:tc>
          <w:tcPr>
            <w:tcW w:w="553" w:type="pct"/>
          </w:tcPr>
          <w:p w14:paraId="43E3E2AA">
            <w:pPr>
              <w:autoSpaceDE w:val="0"/>
              <w:autoSpaceDN w:val="0"/>
              <w:adjustRightInd w:val="0"/>
              <w:jc w:val="center"/>
              <w:rPr>
                <w:sz w:val="24"/>
                <w:szCs w:val="24"/>
              </w:rPr>
            </w:pPr>
            <w:r>
              <w:rPr>
                <w:rFonts w:hint="eastAsia"/>
                <w:sz w:val="24"/>
                <w:szCs w:val="24"/>
              </w:rPr>
              <w:t>12</w:t>
            </w:r>
          </w:p>
        </w:tc>
        <w:tc>
          <w:tcPr>
            <w:tcW w:w="554" w:type="pct"/>
          </w:tcPr>
          <w:p w14:paraId="4BA54EE1">
            <w:pPr>
              <w:autoSpaceDE w:val="0"/>
              <w:autoSpaceDN w:val="0"/>
              <w:adjustRightInd w:val="0"/>
              <w:jc w:val="center"/>
              <w:rPr>
                <w:sz w:val="24"/>
                <w:szCs w:val="24"/>
              </w:rPr>
            </w:pPr>
            <w:r>
              <w:rPr>
                <w:sz w:val="24"/>
                <w:szCs w:val="24"/>
              </w:rPr>
              <w:t>12</w:t>
            </w:r>
          </w:p>
        </w:tc>
      </w:tr>
      <w:tr w14:paraId="4322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tcPr>
          <w:p w14:paraId="3BAC01C2">
            <w:pPr>
              <w:autoSpaceDE w:val="0"/>
              <w:autoSpaceDN w:val="0"/>
              <w:adjustRightInd w:val="0"/>
              <w:jc w:val="center"/>
              <w:rPr>
                <w:b/>
                <w:color w:val="000000"/>
                <w:sz w:val="24"/>
              </w:rPr>
            </w:pPr>
            <w:r>
              <w:rPr>
                <w:b/>
                <w:color w:val="000000"/>
                <w:sz w:val="24"/>
              </w:rPr>
              <w:t>毕业教育</w:t>
            </w:r>
          </w:p>
        </w:tc>
        <w:tc>
          <w:tcPr>
            <w:tcW w:w="553" w:type="pct"/>
          </w:tcPr>
          <w:p w14:paraId="23D47709">
            <w:pPr>
              <w:autoSpaceDE w:val="0"/>
              <w:autoSpaceDN w:val="0"/>
              <w:adjustRightInd w:val="0"/>
              <w:jc w:val="center"/>
              <w:rPr>
                <w:sz w:val="24"/>
                <w:szCs w:val="24"/>
              </w:rPr>
            </w:pPr>
          </w:p>
        </w:tc>
        <w:tc>
          <w:tcPr>
            <w:tcW w:w="553" w:type="pct"/>
          </w:tcPr>
          <w:p w14:paraId="443189F0">
            <w:pPr>
              <w:autoSpaceDE w:val="0"/>
              <w:autoSpaceDN w:val="0"/>
              <w:adjustRightInd w:val="0"/>
              <w:jc w:val="center"/>
              <w:rPr>
                <w:sz w:val="24"/>
                <w:szCs w:val="24"/>
              </w:rPr>
            </w:pPr>
          </w:p>
        </w:tc>
        <w:tc>
          <w:tcPr>
            <w:tcW w:w="554" w:type="pct"/>
          </w:tcPr>
          <w:p w14:paraId="28027E46">
            <w:pPr>
              <w:autoSpaceDE w:val="0"/>
              <w:autoSpaceDN w:val="0"/>
              <w:adjustRightInd w:val="0"/>
              <w:jc w:val="center"/>
              <w:rPr>
                <w:sz w:val="24"/>
                <w:szCs w:val="24"/>
              </w:rPr>
            </w:pPr>
          </w:p>
        </w:tc>
        <w:tc>
          <w:tcPr>
            <w:tcW w:w="553" w:type="pct"/>
          </w:tcPr>
          <w:p w14:paraId="4C97871A">
            <w:pPr>
              <w:autoSpaceDE w:val="0"/>
              <w:autoSpaceDN w:val="0"/>
              <w:adjustRightInd w:val="0"/>
              <w:jc w:val="center"/>
              <w:rPr>
                <w:sz w:val="24"/>
                <w:szCs w:val="24"/>
              </w:rPr>
            </w:pPr>
          </w:p>
        </w:tc>
        <w:tc>
          <w:tcPr>
            <w:tcW w:w="554" w:type="pct"/>
          </w:tcPr>
          <w:p w14:paraId="77D355C2">
            <w:pPr>
              <w:autoSpaceDE w:val="0"/>
              <w:autoSpaceDN w:val="0"/>
              <w:adjustRightInd w:val="0"/>
              <w:jc w:val="center"/>
              <w:rPr>
                <w:sz w:val="24"/>
                <w:szCs w:val="24"/>
              </w:rPr>
            </w:pPr>
          </w:p>
        </w:tc>
        <w:tc>
          <w:tcPr>
            <w:tcW w:w="553" w:type="pct"/>
          </w:tcPr>
          <w:p w14:paraId="168481B7">
            <w:pPr>
              <w:autoSpaceDE w:val="0"/>
              <w:autoSpaceDN w:val="0"/>
              <w:adjustRightInd w:val="0"/>
              <w:jc w:val="center"/>
              <w:rPr>
                <w:sz w:val="24"/>
                <w:szCs w:val="24"/>
              </w:rPr>
            </w:pPr>
            <w:r>
              <w:rPr>
                <w:sz w:val="24"/>
                <w:szCs w:val="24"/>
              </w:rPr>
              <w:t>1</w:t>
            </w:r>
          </w:p>
        </w:tc>
        <w:tc>
          <w:tcPr>
            <w:tcW w:w="554" w:type="pct"/>
          </w:tcPr>
          <w:p w14:paraId="781FDB78">
            <w:pPr>
              <w:autoSpaceDE w:val="0"/>
              <w:autoSpaceDN w:val="0"/>
              <w:adjustRightInd w:val="0"/>
              <w:jc w:val="center"/>
              <w:rPr>
                <w:sz w:val="24"/>
                <w:szCs w:val="24"/>
              </w:rPr>
            </w:pPr>
            <w:r>
              <w:rPr>
                <w:sz w:val="24"/>
                <w:szCs w:val="24"/>
              </w:rPr>
              <w:t>1</w:t>
            </w:r>
          </w:p>
        </w:tc>
      </w:tr>
      <w:tr w14:paraId="4866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tcPr>
          <w:p w14:paraId="6671380F">
            <w:pPr>
              <w:autoSpaceDE w:val="0"/>
              <w:autoSpaceDN w:val="0"/>
              <w:adjustRightInd w:val="0"/>
              <w:jc w:val="center"/>
              <w:rPr>
                <w:b/>
                <w:color w:val="000000"/>
                <w:sz w:val="24"/>
              </w:rPr>
            </w:pPr>
            <w:r>
              <w:rPr>
                <w:b/>
                <w:color w:val="000000"/>
                <w:sz w:val="24"/>
              </w:rPr>
              <w:t>考核</w:t>
            </w:r>
          </w:p>
        </w:tc>
        <w:tc>
          <w:tcPr>
            <w:tcW w:w="553" w:type="pct"/>
          </w:tcPr>
          <w:p w14:paraId="4D0FA026">
            <w:pPr>
              <w:autoSpaceDE w:val="0"/>
              <w:autoSpaceDN w:val="0"/>
              <w:adjustRightInd w:val="0"/>
              <w:jc w:val="center"/>
              <w:rPr>
                <w:sz w:val="24"/>
                <w:szCs w:val="24"/>
              </w:rPr>
            </w:pPr>
            <w:r>
              <w:rPr>
                <w:sz w:val="24"/>
                <w:szCs w:val="24"/>
              </w:rPr>
              <w:t>1</w:t>
            </w:r>
          </w:p>
        </w:tc>
        <w:tc>
          <w:tcPr>
            <w:tcW w:w="553" w:type="pct"/>
          </w:tcPr>
          <w:p w14:paraId="0BC32AED">
            <w:pPr>
              <w:autoSpaceDE w:val="0"/>
              <w:autoSpaceDN w:val="0"/>
              <w:adjustRightInd w:val="0"/>
              <w:jc w:val="center"/>
              <w:rPr>
                <w:sz w:val="24"/>
                <w:szCs w:val="24"/>
              </w:rPr>
            </w:pPr>
            <w:r>
              <w:rPr>
                <w:sz w:val="24"/>
                <w:szCs w:val="24"/>
              </w:rPr>
              <w:t>1</w:t>
            </w:r>
          </w:p>
        </w:tc>
        <w:tc>
          <w:tcPr>
            <w:tcW w:w="554" w:type="pct"/>
          </w:tcPr>
          <w:p w14:paraId="10EBDA57">
            <w:pPr>
              <w:autoSpaceDE w:val="0"/>
              <w:autoSpaceDN w:val="0"/>
              <w:adjustRightInd w:val="0"/>
              <w:jc w:val="center"/>
              <w:rPr>
                <w:sz w:val="24"/>
                <w:szCs w:val="24"/>
              </w:rPr>
            </w:pPr>
            <w:r>
              <w:rPr>
                <w:sz w:val="24"/>
                <w:szCs w:val="24"/>
              </w:rPr>
              <w:t>1</w:t>
            </w:r>
          </w:p>
        </w:tc>
        <w:tc>
          <w:tcPr>
            <w:tcW w:w="553" w:type="pct"/>
          </w:tcPr>
          <w:p w14:paraId="49152630">
            <w:pPr>
              <w:autoSpaceDE w:val="0"/>
              <w:autoSpaceDN w:val="0"/>
              <w:adjustRightInd w:val="0"/>
              <w:jc w:val="center"/>
              <w:rPr>
                <w:sz w:val="24"/>
                <w:szCs w:val="24"/>
              </w:rPr>
            </w:pPr>
            <w:r>
              <w:rPr>
                <w:sz w:val="24"/>
                <w:szCs w:val="24"/>
              </w:rPr>
              <w:t>1</w:t>
            </w:r>
          </w:p>
        </w:tc>
        <w:tc>
          <w:tcPr>
            <w:tcW w:w="554" w:type="pct"/>
          </w:tcPr>
          <w:p w14:paraId="1812A025">
            <w:pPr>
              <w:autoSpaceDE w:val="0"/>
              <w:autoSpaceDN w:val="0"/>
              <w:adjustRightInd w:val="0"/>
              <w:jc w:val="center"/>
              <w:rPr>
                <w:sz w:val="24"/>
                <w:szCs w:val="24"/>
              </w:rPr>
            </w:pPr>
            <w:r>
              <w:rPr>
                <w:sz w:val="24"/>
                <w:szCs w:val="24"/>
              </w:rPr>
              <w:t>1</w:t>
            </w:r>
          </w:p>
        </w:tc>
        <w:tc>
          <w:tcPr>
            <w:tcW w:w="553" w:type="pct"/>
          </w:tcPr>
          <w:p w14:paraId="3C1BC6BD">
            <w:pPr>
              <w:autoSpaceDE w:val="0"/>
              <w:autoSpaceDN w:val="0"/>
              <w:adjustRightInd w:val="0"/>
              <w:jc w:val="center"/>
              <w:rPr>
                <w:sz w:val="24"/>
                <w:szCs w:val="24"/>
              </w:rPr>
            </w:pPr>
            <w:r>
              <w:rPr>
                <w:sz w:val="24"/>
                <w:szCs w:val="24"/>
              </w:rPr>
              <w:t>1</w:t>
            </w:r>
          </w:p>
        </w:tc>
        <w:tc>
          <w:tcPr>
            <w:tcW w:w="554" w:type="pct"/>
          </w:tcPr>
          <w:p w14:paraId="29135214">
            <w:pPr>
              <w:autoSpaceDE w:val="0"/>
              <w:autoSpaceDN w:val="0"/>
              <w:adjustRightInd w:val="0"/>
              <w:jc w:val="center"/>
              <w:rPr>
                <w:sz w:val="24"/>
                <w:szCs w:val="24"/>
              </w:rPr>
            </w:pPr>
            <w:r>
              <w:rPr>
                <w:sz w:val="24"/>
                <w:szCs w:val="24"/>
              </w:rPr>
              <w:t>6</w:t>
            </w:r>
          </w:p>
        </w:tc>
      </w:tr>
      <w:tr w14:paraId="790C5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tcPr>
          <w:p w14:paraId="24CDA7A9">
            <w:pPr>
              <w:autoSpaceDE w:val="0"/>
              <w:autoSpaceDN w:val="0"/>
              <w:adjustRightInd w:val="0"/>
              <w:jc w:val="center"/>
              <w:rPr>
                <w:b/>
                <w:color w:val="000000"/>
                <w:sz w:val="24"/>
              </w:rPr>
            </w:pPr>
            <w:r>
              <w:rPr>
                <w:b/>
                <w:color w:val="000000"/>
                <w:sz w:val="24"/>
              </w:rPr>
              <w:t>机动</w:t>
            </w:r>
          </w:p>
        </w:tc>
        <w:tc>
          <w:tcPr>
            <w:tcW w:w="553" w:type="pct"/>
          </w:tcPr>
          <w:p w14:paraId="0B6608D4">
            <w:pPr>
              <w:autoSpaceDE w:val="0"/>
              <w:autoSpaceDN w:val="0"/>
              <w:adjustRightInd w:val="0"/>
              <w:jc w:val="center"/>
              <w:rPr>
                <w:sz w:val="24"/>
                <w:szCs w:val="24"/>
              </w:rPr>
            </w:pPr>
          </w:p>
        </w:tc>
        <w:tc>
          <w:tcPr>
            <w:tcW w:w="553" w:type="pct"/>
          </w:tcPr>
          <w:p w14:paraId="575BC17D">
            <w:pPr>
              <w:autoSpaceDE w:val="0"/>
              <w:autoSpaceDN w:val="0"/>
              <w:adjustRightInd w:val="0"/>
              <w:jc w:val="center"/>
              <w:rPr>
                <w:sz w:val="24"/>
                <w:szCs w:val="24"/>
              </w:rPr>
            </w:pPr>
            <w:r>
              <w:rPr>
                <w:sz w:val="24"/>
                <w:szCs w:val="24"/>
              </w:rPr>
              <w:t>1</w:t>
            </w:r>
          </w:p>
        </w:tc>
        <w:tc>
          <w:tcPr>
            <w:tcW w:w="554" w:type="pct"/>
          </w:tcPr>
          <w:p w14:paraId="0B528250">
            <w:pPr>
              <w:autoSpaceDE w:val="0"/>
              <w:autoSpaceDN w:val="0"/>
              <w:adjustRightInd w:val="0"/>
              <w:jc w:val="center"/>
              <w:rPr>
                <w:sz w:val="24"/>
                <w:szCs w:val="24"/>
              </w:rPr>
            </w:pPr>
            <w:r>
              <w:rPr>
                <w:sz w:val="24"/>
                <w:szCs w:val="24"/>
              </w:rPr>
              <w:t>1</w:t>
            </w:r>
          </w:p>
        </w:tc>
        <w:tc>
          <w:tcPr>
            <w:tcW w:w="553" w:type="pct"/>
          </w:tcPr>
          <w:p w14:paraId="38D34A7C">
            <w:pPr>
              <w:autoSpaceDE w:val="0"/>
              <w:autoSpaceDN w:val="0"/>
              <w:adjustRightInd w:val="0"/>
              <w:jc w:val="center"/>
              <w:rPr>
                <w:sz w:val="24"/>
                <w:szCs w:val="24"/>
              </w:rPr>
            </w:pPr>
            <w:r>
              <w:rPr>
                <w:sz w:val="24"/>
                <w:szCs w:val="24"/>
              </w:rPr>
              <w:t>1</w:t>
            </w:r>
          </w:p>
        </w:tc>
        <w:tc>
          <w:tcPr>
            <w:tcW w:w="554" w:type="pct"/>
          </w:tcPr>
          <w:p w14:paraId="2D942A0B">
            <w:pPr>
              <w:autoSpaceDE w:val="0"/>
              <w:autoSpaceDN w:val="0"/>
              <w:adjustRightInd w:val="0"/>
              <w:jc w:val="center"/>
              <w:rPr>
                <w:sz w:val="24"/>
                <w:szCs w:val="24"/>
              </w:rPr>
            </w:pPr>
            <w:r>
              <w:rPr>
                <w:sz w:val="24"/>
                <w:szCs w:val="24"/>
              </w:rPr>
              <w:t>1</w:t>
            </w:r>
          </w:p>
        </w:tc>
        <w:tc>
          <w:tcPr>
            <w:tcW w:w="553" w:type="pct"/>
          </w:tcPr>
          <w:p w14:paraId="505E9E36">
            <w:pPr>
              <w:autoSpaceDE w:val="0"/>
              <w:autoSpaceDN w:val="0"/>
              <w:adjustRightInd w:val="0"/>
              <w:jc w:val="center"/>
              <w:rPr>
                <w:sz w:val="24"/>
                <w:szCs w:val="24"/>
              </w:rPr>
            </w:pPr>
          </w:p>
        </w:tc>
        <w:tc>
          <w:tcPr>
            <w:tcW w:w="554" w:type="pct"/>
          </w:tcPr>
          <w:p w14:paraId="06C2A1E9">
            <w:pPr>
              <w:autoSpaceDE w:val="0"/>
              <w:autoSpaceDN w:val="0"/>
              <w:adjustRightInd w:val="0"/>
              <w:jc w:val="center"/>
              <w:rPr>
                <w:sz w:val="24"/>
                <w:szCs w:val="24"/>
              </w:rPr>
            </w:pPr>
            <w:r>
              <w:rPr>
                <w:sz w:val="24"/>
                <w:szCs w:val="24"/>
              </w:rPr>
              <w:t>4</w:t>
            </w:r>
          </w:p>
        </w:tc>
      </w:tr>
      <w:tr w14:paraId="0F90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123" w:type="pct"/>
          </w:tcPr>
          <w:p w14:paraId="5C503146">
            <w:pPr>
              <w:autoSpaceDE w:val="0"/>
              <w:autoSpaceDN w:val="0"/>
              <w:adjustRightInd w:val="0"/>
              <w:jc w:val="center"/>
              <w:rPr>
                <w:b/>
                <w:color w:val="000000"/>
                <w:sz w:val="24"/>
              </w:rPr>
            </w:pPr>
            <w:r>
              <w:rPr>
                <w:b/>
                <w:color w:val="000000"/>
                <w:sz w:val="24"/>
              </w:rPr>
              <w:t>合计</w:t>
            </w:r>
          </w:p>
        </w:tc>
        <w:tc>
          <w:tcPr>
            <w:tcW w:w="553" w:type="pct"/>
          </w:tcPr>
          <w:p w14:paraId="5CEBA7BF">
            <w:pPr>
              <w:autoSpaceDE w:val="0"/>
              <w:autoSpaceDN w:val="0"/>
              <w:adjustRightInd w:val="0"/>
              <w:jc w:val="center"/>
              <w:rPr>
                <w:sz w:val="24"/>
                <w:szCs w:val="24"/>
              </w:rPr>
            </w:pPr>
            <w:r>
              <w:rPr>
                <w:sz w:val="24"/>
                <w:szCs w:val="24"/>
              </w:rPr>
              <w:t>20</w:t>
            </w:r>
          </w:p>
        </w:tc>
        <w:tc>
          <w:tcPr>
            <w:tcW w:w="553" w:type="pct"/>
          </w:tcPr>
          <w:p w14:paraId="3F8218EE">
            <w:pPr>
              <w:autoSpaceDE w:val="0"/>
              <w:autoSpaceDN w:val="0"/>
              <w:adjustRightInd w:val="0"/>
              <w:jc w:val="center"/>
              <w:rPr>
                <w:sz w:val="24"/>
                <w:szCs w:val="24"/>
              </w:rPr>
            </w:pPr>
            <w:r>
              <w:rPr>
                <w:sz w:val="24"/>
                <w:szCs w:val="24"/>
              </w:rPr>
              <w:t>20</w:t>
            </w:r>
          </w:p>
        </w:tc>
        <w:tc>
          <w:tcPr>
            <w:tcW w:w="554" w:type="pct"/>
          </w:tcPr>
          <w:p w14:paraId="3A192D55">
            <w:pPr>
              <w:autoSpaceDE w:val="0"/>
              <w:autoSpaceDN w:val="0"/>
              <w:adjustRightInd w:val="0"/>
              <w:jc w:val="center"/>
              <w:rPr>
                <w:sz w:val="24"/>
                <w:szCs w:val="24"/>
              </w:rPr>
            </w:pPr>
            <w:r>
              <w:rPr>
                <w:sz w:val="24"/>
                <w:szCs w:val="24"/>
              </w:rPr>
              <w:t>20</w:t>
            </w:r>
          </w:p>
        </w:tc>
        <w:tc>
          <w:tcPr>
            <w:tcW w:w="553" w:type="pct"/>
          </w:tcPr>
          <w:p w14:paraId="423691C0">
            <w:pPr>
              <w:autoSpaceDE w:val="0"/>
              <w:autoSpaceDN w:val="0"/>
              <w:adjustRightInd w:val="0"/>
              <w:jc w:val="center"/>
              <w:rPr>
                <w:sz w:val="24"/>
                <w:szCs w:val="24"/>
              </w:rPr>
            </w:pPr>
            <w:r>
              <w:rPr>
                <w:sz w:val="24"/>
                <w:szCs w:val="24"/>
              </w:rPr>
              <w:t>20</w:t>
            </w:r>
          </w:p>
        </w:tc>
        <w:tc>
          <w:tcPr>
            <w:tcW w:w="554" w:type="pct"/>
          </w:tcPr>
          <w:p w14:paraId="243E2B95">
            <w:pPr>
              <w:autoSpaceDE w:val="0"/>
              <w:autoSpaceDN w:val="0"/>
              <w:adjustRightInd w:val="0"/>
              <w:jc w:val="center"/>
              <w:rPr>
                <w:sz w:val="24"/>
                <w:szCs w:val="24"/>
              </w:rPr>
            </w:pPr>
            <w:r>
              <w:rPr>
                <w:sz w:val="24"/>
                <w:szCs w:val="24"/>
              </w:rPr>
              <w:t>20</w:t>
            </w:r>
          </w:p>
        </w:tc>
        <w:tc>
          <w:tcPr>
            <w:tcW w:w="553" w:type="pct"/>
          </w:tcPr>
          <w:p w14:paraId="28889D46">
            <w:pPr>
              <w:autoSpaceDE w:val="0"/>
              <w:autoSpaceDN w:val="0"/>
              <w:adjustRightInd w:val="0"/>
              <w:jc w:val="center"/>
              <w:rPr>
                <w:sz w:val="24"/>
                <w:szCs w:val="24"/>
              </w:rPr>
            </w:pPr>
            <w:r>
              <w:rPr>
                <w:sz w:val="24"/>
                <w:szCs w:val="24"/>
              </w:rPr>
              <w:t>20</w:t>
            </w:r>
          </w:p>
        </w:tc>
        <w:tc>
          <w:tcPr>
            <w:tcW w:w="554" w:type="pct"/>
          </w:tcPr>
          <w:p w14:paraId="58FC66FD">
            <w:pPr>
              <w:autoSpaceDE w:val="0"/>
              <w:autoSpaceDN w:val="0"/>
              <w:adjustRightInd w:val="0"/>
              <w:jc w:val="center"/>
              <w:rPr>
                <w:sz w:val="24"/>
                <w:szCs w:val="24"/>
              </w:rPr>
            </w:pPr>
            <w:r>
              <w:rPr>
                <w:sz w:val="24"/>
                <w:szCs w:val="24"/>
              </w:rPr>
              <w:t>120</w:t>
            </w:r>
          </w:p>
        </w:tc>
      </w:tr>
    </w:tbl>
    <w:p w14:paraId="0CD32382">
      <w:pPr>
        <w:pStyle w:val="33"/>
        <w:numPr>
          <w:ilvl w:val="0"/>
          <w:numId w:val="4"/>
        </w:numPr>
        <w:topLinePunct w:val="0"/>
        <w:ind w:left="0" w:leftChars="0" w:firstLine="640" w:firstLineChars="0"/>
        <w:rPr>
          <w:b w:val="0"/>
        </w:rPr>
      </w:pPr>
      <w:r>
        <w:t>教学各环节学时比重表</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7"/>
        <w:gridCol w:w="2918"/>
        <w:gridCol w:w="2702"/>
      </w:tblGrid>
      <w:tr w14:paraId="35CDB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897" w:type="pct"/>
            <w:vAlign w:val="center"/>
          </w:tcPr>
          <w:p w14:paraId="28A614F2">
            <w:pPr>
              <w:snapToGrid w:val="0"/>
              <w:jc w:val="center"/>
              <w:rPr>
                <w:rFonts w:ascii="仿宋_GB2312" w:hAnsi="宋体"/>
                <w:b/>
                <w:bCs/>
                <w:sz w:val="24"/>
                <w:szCs w:val="24"/>
              </w:rPr>
            </w:pPr>
            <w:bookmarkStart w:id="1" w:name="OLE_LINK10"/>
            <w:r>
              <w:rPr>
                <w:rFonts w:hint="eastAsia" w:ascii="仿宋_GB2312" w:hAnsi="宋体"/>
                <w:b/>
                <w:bCs/>
                <w:sz w:val="24"/>
                <w:szCs w:val="24"/>
              </w:rPr>
              <w:t>课 程 类 别</w:t>
            </w:r>
          </w:p>
        </w:tc>
        <w:tc>
          <w:tcPr>
            <w:tcW w:w="1610" w:type="pct"/>
            <w:vAlign w:val="center"/>
          </w:tcPr>
          <w:p w14:paraId="54317E7D">
            <w:pPr>
              <w:snapToGrid w:val="0"/>
              <w:jc w:val="center"/>
              <w:rPr>
                <w:rFonts w:ascii="仿宋_GB2312" w:hAnsi="宋体"/>
                <w:b/>
                <w:bCs/>
                <w:sz w:val="24"/>
                <w:szCs w:val="24"/>
              </w:rPr>
            </w:pPr>
            <w:r>
              <w:rPr>
                <w:rFonts w:hint="eastAsia" w:ascii="仿宋_GB2312" w:hAnsi="宋体"/>
                <w:b/>
                <w:bCs/>
                <w:sz w:val="24"/>
                <w:szCs w:val="24"/>
              </w:rPr>
              <w:t>学时</w:t>
            </w:r>
          </w:p>
        </w:tc>
        <w:tc>
          <w:tcPr>
            <w:tcW w:w="1491" w:type="pct"/>
            <w:vAlign w:val="center"/>
          </w:tcPr>
          <w:p w14:paraId="10D17DEC">
            <w:pPr>
              <w:snapToGrid w:val="0"/>
              <w:jc w:val="center"/>
              <w:rPr>
                <w:rFonts w:ascii="仿宋_GB2312" w:hAnsi="宋体"/>
                <w:b/>
                <w:bCs/>
                <w:sz w:val="24"/>
                <w:szCs w:val="24"/>
              </w:rPr>
            </w:pPr>
            <w:r>
              <w:rPr>
                <w:rFonts w:hint="eastAsia" w:ascii="仿宋_GB2312" w:hAnsi="宋体"/>
                <w:b/>
                <w:bCs/>
                <w:sz w:val="24"/>
                <w:szCs w:val="24"/>
              </w:rPr>
              <w:t>百 分 比</w:t>
            </w:r>
          </w:p>
        </w:tc>
      </w:tr>
      <w:tr w14:paraId="5F0C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897" w:type="pct"/>
            <w:vAlign w:val="center"/>
          </w:tcPr>
          <w:p w14:paraId="5D12F73B">
            <w:pPr>
              <w:snapToGrid w:val="0"/>
              <w:jc w:val="center"/>
              <w:rPr>
                <w:sz w:val="24"/>
                <w:szCs w:val="24"/>
              </w:rPr>
            </w:pPr>
            <w:r>
              <w:rPr>
                <w:sz w:val="24"/>
                <w:szCs w:val="24"/>
              </w:rPr>
              <w:t>理论课</w:t>
            </w:r>
          </w:p>
        </w:tc>
        <w:tc>
          <w:tcPr>
            <w:tcW w:w="1610" w:type="pct"/>
            <w:vAlign w:val="center"/>
          </w:tcPr>
          <w:p w14:paraId="337CA063">
            <w:pPr>
              <w:snapToGrid w:val="0"/>
              <w:jc w:val="center"/>
              <w:rPr>
                <w:color w:val="FF0000"/>
                <w:sz w:val="24"/>
                <w:szCs w:val="24"/>
              </w:rPr>
            </w:pPr>
            <w:r>
              <w:rPr>
                <w:sz w:val="24"/>
                <w:szCs w:val="24"/>
              </w:rPr>
              <w:t>1638</w:t>
            </w:r>
          </w:p>
        </w:tc>
        <w:tc>
          <w:tcPr>
            <w:tcW w:w="1491" w:type="pct"/>
            <w:vAlign w:val="center"/>
          </w:tcPr>
          <w:p w14:paraId="3986003C">
            <w:pPr>
              <w:snapToGrid w:val="0"/>
              <w:jc w:val="center"/>
              <w:rPr>
                <w:sz w:val="24"/>
                <w:szCs w:val="24"/>
              </w:rPr>
            </w:pPr>
            <w:r>
              <w:rPr>
                <w:sz w:val="24"/>
                <w:szCs w:val="24"/>
              </w:rPr>
              <w:t>49.6%</w:t>
            </w:r>
          </w:p>
        </w:tc>
      </w:tr>
      <w:tr w14:paraId="32D2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jc w:val="center"/>
        </w:trPr>
        <w:tc>
          <w:tcPr>
            <w:tcW w:w="1897" w:type="pct"/>
            <w:vAlign w:val="center"/>
          </w:tcPr>
          <w:p w14:paraId="4321BB7B">
            <w:pPr>
              <w:snapToGrid w:val="0"/>
              <w:jc w:val="center"/>
              <w:rPr>
                <w:sz w:val="24"/>
                <w:szCs w:val="24"/>
              </w:rPr>
            </w:pPr>
            <w:r>
              <w:rPr>
                <w:sz w:val="24"/>
                <w:szCs w:val="24"/>
              </w:rPr>
              <w:t>分散性实践教学环节</w:t>
            </w:r>
          </w:p>
        </w:tc>
        <w:tc>
          <w:tcPr>
            <w:tcW w:w="1610" w:type="pct"/>
            <w:vAlign w:val="center"/>
          </w:tcPr>
          <w:p w14:paraId="3C879663">
            <w:pPr>
              <w:snapToGrid w:val="0"/>
              <w:jc w:val="center"/>
              <w:rPr>
                <w:sz w:val="24"/>
                <w:szCs w:val="24"/>
              </w:rPr>
            </w:pPr>
            <w:r>
              <w:rPr>
                <w:sz w:val="24"/>
                <w:szCs w:val="24"/>
              </w:rPr>
              <w:t>1242</w:t>
            </w:r>
          </w:p>
        </w:tc>
        <w:tc>
          <w:tcPr>
            <w:tcW w:w="1491" w:type="pct"/>
            <w:vMerge w:val="restart"/>
            <w:vAlign w:val="center"/>
          </w:tcPr>
          <w:p w14:paraId="47DA8D46">
            <w:pPr>
              <w:snapToGrid w:val="0"/>
              <w:jc w:val="center"/>
              <w:rPr>
                <w:sz w:val="24"/>
                <w:szCs w:val="24"/>
              </w:rPr>
            </w:pPr>
            <w:r>
              <w:rPr>
                <w:sz w:val="24"/>
                <w:szCs w:val="24"/>
              </w:rPr>
              <w:t>50.4%</w:t>
            </w:r>
          </w:p>
        </w:tc>
      </w:tr>
      <w:tr w14:paraId="0D3D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1897" w:type="pct"/>
            <w:vAlign w:val="center"/>
          </w:tcPr>
          <w:p w14:paraId="2A6ACC91">
            <w:pPr>
              <w:snapToGrid w:val="0"/>
              <w:jc w:val="center"/>
              <w:rPr>
                <w:sz w:val="24"/>
                <w:szCs w:val="24"/>
              </w:rPr>
            </w:pPr>
            <w:r>
              <w:rPr>
                <w:sz w:val="24"/>
                <w:szCs w:val="24"/>
              </w:rPr>
              <w:t>集中性实践教学环节</w:t>
            </w:r>
          </w:p>
        </w:tc>
        <w:tc>
          <w:tcPr>
            <w:tcW w:w="1610" w:type="pct"/>
            <w:vAlign w:val="center"/>
          </w:tcPr>
          <w:p w14:paraId="25E35E6D">
            <w:pPr>
              <w:snapToGrid w:val="0"/>
              <w:jc w:val="center"/>
              <w:rPr>
                <w:sz w:val="24"/>
                <w:szCs w:val="24"/>
              </w:rPr>
            </w:pPr>
            <w:r>
              <w:rPr>
                <w:sz w:val="24"/>
                <w:szCs w:val="24"/>
              </w:rPr>
              <w:t>420</w:t>
            </w:r>
          </w:p>
        </w:tc>
        <w:tc>
          <w:tcPr>
            <w:tcW w:w="1491" w:type="pct"/>
            <w:vMerge w:val="continue"/>
            <w:vAlign w:val="center"/>
          </w:tcPr>
          <w:p w14:paraId="3FB1033F">
            <w:pPr>
              <w:snapToGrid w:val="0"/>
              <w:jc w:val="center"/>
              <w:rPr>
                <w:sz w:val="24"/>
                <w:szCs w:val="24"/>
              </w:rPr>
            </w:pPr>
          </w:p>
        </w:tc>
      </w:tr>
      <w:tr w14:paraId="53E6E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897" w:type="pct"/>
            <w:vAlign w:val="center"/>
          </w:tcPr>
          <w:p w14:paraId="03FE7787">
            <w:pPr>
              <w:snapToGrid w:val="0"/>
              <w:jc w:val="center"/>
              <w:rPr>
                <w:sz w:val="24"/>
                <w:szCs w:val="24"/>
              </w:rPr>
            </w:pPr>
            <w:r>
              <w:rPr>
                <w:sz w:val="24"/>
                <w:szCs w:val="24"/>
              </w:rPr>
              <w:t>合计</w:t>
            </w:r>
          </w:p>
        </w:tc>
        <w:tc>
          <w:tcPr>
            <w:tcW w:w="1610" w:type="pct"/>
            <w:vAlign w:val="center"/>
          </w:tcPr>
          <w:p w14:paraId="331A120B">
            <w:pPr>
              <w:snapToGrid w:val="0"/>
              <w:jc w:val="center"/>
              <w:rPr>
                <w:sz w:val="24"/>
                <w:szCs w:val="24"/>
              </w:rPr>
            </w:pPr>
            <w:r>
              <w:rPr>
                <w:sz w:val="24"/>
                <w:szCs w:val="24"/>
              </w:rPr>
              <w:t>3300</w:t>
            </w:r>
          </w:p>
        </w:tc>
        <w:tc>
          <w:tcPr>
            <w:tcW w:w="1491" w:type="pct"/>
            <w:vAlign w:val="center"/>
          </w:tcPr>
          <w:p w14:paraId="76E94B74">
            <w:pPr>
              <w:snapToGrid w:val="0"/>
              <w:jc w:val="center"/>
              <w:rPr>
                <w:sz w:val="24"/>
                <w:szCs w:val="24"/>
              </w:rPr>
            </w:pPr>
            <w:r>
              <w:rPr>
                <w:sz w:val="24"/>
                <w:szCs w:val="24"/>
              </w:rPr>
              <w:t>100%</w:t>
            </w:r>
          </w:p>
        </w:tc>
      </w:tr>
      <w:bookmarkEnd w:id="1"/>
    </w:tbl>
    <w:p w14:paraId="1D30B779">
      <w:pPr>
        <w:pStyle w:val="33"/>
        <w:numPr>
          <w:ilvl w:val="0"/>
          <w:numId w:val="4"/>
        </w:numPr>
        <w:topLinePunct w:val="0"/>
        <w:ind w:left="0" w:leftChars="0" w:firstLine="640" w:firstLineChars="0"/>
        <w:rPr>
          <w:b w:val="0"/>
        </w:rPr>
      </w:pPr>
      <w:r>
        <w:t>各类课程学时比重表</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5"/>
        <w:gridCol w:w="1838"/>
        <w:gridCol w:w="1881"/>
        <w:gridCol w:w="1792"/>
        <w:gridCol w:w="1711"/>
      </w:tblGrid>
      <w:tr w14:paraId="44C5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027" w:type="pct"/>
            <w:gridSpan w:val="2"/>
            <w:vAlign w:val="center"/>
          </w:tcPr>
          <w:p w14:paraId="4F323A33">
            <w:pPr>
              <w:overflowPunct w:val="0"/>
              <w:jc w:val="center"/>
              <w:rPr>
                <w:b/>
                <w:sz w:val="24"/>
                <w:szCs w:val="24"/>
              </w:rPr>
            </w:pPr>
            <w:r>
              <w:rPr>
                <w:b/>
                <w:sz w:val="24"/>
                <w:szCs w:val="24"/>
              </w:rPr>
              <w:t>课程类型</w:t>
            </w:r>
          </w:p>
        </w:tc>
        <w:tc>
          <w:tcPr>
            <w:tcW w:w="1038" w:type="pct"/>
            <w:vAlign w:val="center"/>
          </w:tcPr>
          <w:p w14:paraId="14E16C03">
            <w:pPr>
              <w:overflowPunct w:val="0"/>
              <w:jc w:val="center"/>
              <w:rPr>
                <w:b/>
                <w:sz w:val="24"/>
                <w:szCs w:val="24"/>
              </w:rPr>
            </w:pPr>
            <w:r>
              <w:rPr>
                <w:b/>
                <w:sz w:val="24"/>
                <w:szCs w:val="24"/>
              </w:rPr>
              <w:t>学时</w:t>
            </w:r>
          </w:p>
        </w:tc>
        <w:tc>
          <w:tcPr>
            <w:tcW w:w="989" w:type="pct"/>
            <w:vAlign w:val="center"/>
          </w:tcPr>
          <w:p w14:paraId="6CBEB885">
            <w:pPr>
              <w:overflowPunct w:val="0"/>
              <w:jc w:val="center"/>
              <w:rPr>
                <w:b/>
                <w:sz w:val="24"/>
                <w:szCs w:val="24"/>
              </w:rPr>
            </w:pPr>
            <w:r>
              <w:rPr>
                <w:b/>
                <w:sz w:val="24"/>
                <w:szCs w:val="24"/>
              </w:rPr>
              <w:t>百分比</w:t>
            </w:r>
          </w:p>
        </w:tc>
        <w:tc>
          <w:tcPr>
            <w:tcW w:w="944" w:type="pct"/>
            <w:vAlign w:val="center"/>
          </w:tcPr>
          <w:p w14:paraId="148F5716">
            <w:pPr>
              <w:overflowPunct w:val="0"/>
              <w:jc w:val="center"/>
              <w:rPr>
                <w:b/>
                <w:sz w:val="24"/>
                <w:szCs w:val="24"/>
              </w:rPr>
            </w:pPr>
            <w:r>
              <w:rPr>
                <w:b/>
                <w:sz w:val="24"/>
                <w:szCs w:val="24"/>
              </w:rPr>
              <w:t>百分比小计</w:t>
            </w:r>
          </w:p>
        </w:tc>
      </w:tr>
      <w:tr w14:paraId="7385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13" w:type="pct"/>
            <w:vMerge w:val="restart"/>
            <w:vAlign w:val="center"/>
          </w:tcPr>
          <w:p w14:paraId="6EDA07EF">
            <w:pPr>
              <w:overflowPunct w:val="0"/>
              <w:jc w:val="center"/>
              <w:rPr>
                <w:sz w:val="24"/>
                <w:szCs w:val="24"/>
              </w:rPr>
            </w:pPr>
            <w:r>
              <w:rPr>
                <w:sz w:val="24"/>
                <w:szCs w:val="24"/>
              </w:rPr>
              <w:t>必修课</w:t>
            </w:r>
          </w:p>
        </w:tc>
        <w:tc>
          <w:tcPr>
            <w:tcW w:w="1013" w:type="pct"/>
            <w:vAlign w:val="center"/>
          </w:tcPr>
          <w:p w14:paraId="0356D1DB">
            <w:pPr>
              <w:overflowPunct w:val="0"/>
              <w:jc w:val="center"/>
              <w:rPr>
                <w:sz w:val="24"/>
                <w:szCs w:val="24"/>
              </w:rPr>
            </w:pPr>
            <w:r>
              <w:rPr>
                <w:sz w:val="24"/>
                <w:szCs w:val="24"/>
              </w:rPr>
              <w:t>公共必修课</w:t>
            </w:r>
          </w:p>
        </w:tc>
        <w:tc>
          <w:tcPr>
            <w:tcW w:w="1038" w:type="pct"/>
            <w:vAlign w:val="center"/>
          </w:tcPr>
          <w:p w14:paraId="2573F27C">
            <w:pPr>
              <w:overflowPunct w:val="0"/>
              <w:jc w:val="center"/>
              <w:rPr>
                <w:sz w:val="24"/>
                <w:szCs w:val="24"/>
              </w:rPr>
            </w:pPr>
            <w:r>
              <w:rPr>
                <w:sz w:val="24"/>
                <w:szCs w:val="24"/>
              </w:rPr>
              <w:t>1362</w:t>
            </w:r>
          </w:p>
        </w:tc>
        <w:tc>
          <w:tcPr>
            <w:tcW w:w="989" w:type="pct"/>
            <w:vAlign w:val="center"/>
          </w:tcPr>
          <w:p w14:paraId="363C1C07">
            <w:pPr>
              <w:overflowPunct w:val="0"/>
              <w:jc w:val="center"/>
              <w:rPr>
                <w:sz w:val="24"/>
                <w:szCs w:val="24"/>
              </w:rPr>
            </w:pPr>
            <w:r>
              <w:rPr>
                <w:sz w:val="24"/>
                <w:szCs w:val="24"/>
              </w:rPr>
              <w:t>41.3%</w:t>
            </w:r>
          </w:p>
        </w:tc>
        <w:tc>
          <w:tcPr>
            <w:tcW w:w="944" w:type="pct"/>
            <w:vMerge w:val="restart"/>
            <w:vAlign w:val="center"/>
          </w:tcPr>
          <w:p w14:paraId="14C9CC79">
            <w:pPr>
              <w:overflowPunct w:val="0"/>
              <w:jc w:val="center"/>
              <w:rPr>
                <w:sz w:val="24"/>
                <w:szCs w:val="24"/>
              </w:rPr>
            </w:pPr>
            <w:r>
              <w:rPr>
                <w:sz w:val="24"/>
                <w:szCs w:val="24"/>
              </w:rPr>
              <w:t>89.1%</w:t>
            </w:r>
          </w:p>
        </w:tc>
      </w:tr>
      <w:tr w14:paraId="3004C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013" w:type="pct"/>
            <w:vMerge w:val="continue"/>
            <w:vAlign w:val="center"/>
          </w:tcPr>
          <w:p w14:paraId="039BB420">
            <w:pPr>
              <w:overflowPunct w:val="0"/>
              <w:jc w:val="center"/>
              <w:rPr>
                <w:sz w:val="24"/>
                <w:szCs w:val="24"/>
              </w:rPr>
            </w:pPr>
          </w:p>
        </w:tc>
        <w:tc>
          <w:tcPr>
            <w:tcW w:w="1013" w:type="pct"/>
            <w:vAlign w:val="center"/>
          </w:tcPr>
          <w:p w14:paraId="7A89F792">
            <w:pPr>
              <w:overflowPunct w:val="0"/>
              <w:jc w:val="center"/>
              <w:rPr>
                <w:sz w:val="24"/>
                <w:szCs w:val="24"/>
              </w:rPr>
            </w:pPr>
            <w:r>
              <w:rPr>
                <w:sz w:val="24"/>
                <w:szCs w:val="24"/>
              </w:rPr>
              <w:t>专业必修课</w:t>
            </w:r>
          </w:p>
        </w:tc>
        <w:tc>
          <w:tcPr>
            <w:tcW w:w="1038" w:type="pct"/>
            <w:vAlign w:val="center"/>
          </w:tcPr>
          <w:p w14:paraId="2ADC8BCD">
            <w:pPr>
              <w:overflowPunct w:val="0"/>
              <w:jc w:val="center"/>
              <w:rPr>
                <w:sz w:val="24"/>
                <w:szCs w:val="24"/>
              </w:rPr>
            </w:pPr>
            <w:r>
              <w:rPr>
                <w:rFonts w:hint="eastAsia"/>
                <w:sz w:val="24"/>
                <w:szCs w:val="24"/>
              </w:rPr>
              <w:t>1158</w:t>
            </w:r>
          </w:p>
        </w:tc>
        <w:tc>
          <w:tcPr>
            <w:tcW w:w="989" w:type="pct"/>
            <w:vAlign w:val="center"/>
          </w:tcPr>
          <w:p w14:paraId="67890B3F">
            <w:pPr>
              <w:overflowPunct w:val="0"/>
              <w:jc w:val="center"/>
              <w:rPr>
                <w:sz w:val="24"/>
                <w:szCs w:val="24"/>
              </w:rPr>
            </w:pPr>
            <w:r>
              <w:rPr>
                <w:sz w:val="24"/>
                <w:szCs w:val="24"/>
              </w:rPr>
              <w:t>35.1%</w:t>
            </w:r>
          </w:p>
        </w:tc>
        <w:tc>
          <w:tcPr>
            <w:tcW w:w="944" w:type="pct"/>
            <w:vMerge w:val="continue"/>
            <w:vAlign w:val="center"/>
          </w:tcPr>
          <w:p w14:paraId="3D9EC989">
            <w:pPr>
              <w:overflowPunct w:val="0"/>
              <w:jc w:val="center"/>
              <w:rPr>
                <w:sz w:val="24"/>
                <w:szCs w:val="24"/>
              </w:rPr>
            </w:pPr>
          </w:p>
        </w:tc>
      </w:tr>
      <w:tr w14:paraId="794A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13" w:type="pct"/>
            <w:vMerge w:val="continue"/>
            <w:vAlign w:val="center"/>
          </w:tcPr>
          <w:p w14:paraId="6D3DE3C9">
            <w:pPr>
              <w:overflowPunct w:val="0"/>
              <w:jc w:val="center"/>
              <w:rPr>
                <w:sz w:val="24"/>
                <w:szCs w:val="24"/>
              </w:rPr>
            </w:pPr>
          </w:p>
        </w:tc>
        <w:tc>
          <w:tcPr>
            <w:tcW w:w="1013" w:type="pct"/>
            <w:vAlign w:val="center"/>
          </w:tcPr>
          <w:p w14:paraId="6E4017B5">
            <w:pPr>
              <w:overflowPunct w:val="0"/>
              <w:jc w:val="center"/>
              <w:rPr>
                <w:sz w:val="24"/>
                <w:szCs w:val="24"/>
              </w:rPr>
            </w:pPr>
            <w:r>
              <w:rPr>
                <w:sz w:val="24"/>
                <w:szCs w:val="24"/>
              </w:rPr>
              <w:t>集中实践</w:t>
            </w:r>
          </w:p>
        </w:tc>
        <w:tc>
          <w:tcPr>
            <w:tcW w:w="1038" w:type="pct"/>
            <w:vAlign w:val="center"/>
          </w:tcPr>
          <w:p w14:paraId="10D4EC36">
            <w:pPr>
              <w:overflowPunct w:val="0"/>
              <w:jc w:val="center"/>
              <w:rPr>
                <w:sz w:val="24"/>
                <w:szCs w:val="24"/>
              </w:rPr>
            </w:pPr>
            <w:r>
              <w:rPr>
                <w:sz w:val="24"/>
                <w:szCs w:val="24"/>
              </w:rPr>
              <w:t>420</w:t>
            </w:r>
          </w:p>
        </w:tc>
        <w:tc>
          <w:tcPr>
            <w:tcW w:w="989" w:type="pct"/>
            <w:vAlign w:val="center"/>
          </w:tcPr>
          <w:p w14:paraId="4AA0EEA9">
            <w:pPr>
              <w:overflowPunct w:val="0"/>
              <w:jc w:val="center"/>
              <w:rPr>
                <w:sz w:val="24"/>
                <w:szCs w:val="24"/>
              </w:rPr>
            </w:pPr>
            <w:r>
              <w:rPr>
                <w:sz w:val="24"/>
                <w:szCs w:val="24"/>
              </w:rPr>
              <w:t>12.7%</w:t>
            </w:r>
          </w:p>
        </w:tc>
        <w:tc>
          <w:tcPr>
            <w:tcW w:w="944" w:type="pct"/>
            <w:vMerge w:val="continue"/>
            <w:vAlign w:val="center"/>
          </w:tcPr>
          <w:p w14:paraId="1D5ACA06">
            <w:pPr>
              <w:overflowPunct w:val="0"/>
              <w:jc w:val="center"/>
              <w:rPr>
                <w:sz w:val="24"/>
                <w:szCs w:val="24"/>
              </w:rPr>
            </w:pPr>
          </w:p>
        </w:tc>
      </w:tr>
      <w:tr w14:paraId="742E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13" w:type="pct"/>
            <w:vMerge w:val="restart"/>
            <w:vAlign w:val="center"/>
          </w:tcPr>
          <w:p w14:paraId="2B53770C">
            <w:pPr>
              <w:overflowPunct w:val="0"/>
              <w:jc w:val="center"/>
              <w:rPr>
                <w:sz w:val="24"/>
                <w:szCs w:val="24"/>
              </w:rPr>
            </w:pPr>
            <w:r>
              <w:rPr>
                <w:sz w:val="24"/>
                <w:szCs w:val="24"/>
              </w:rPr>
              <w:t>选修课</w:t>
            </w:r>
          </w:p>
        </w:tc>
        <w:tc>
          <w:tcPr>
            <w:tcW w:w="1013" w:type="pct"/>
            <w:vAlign w:val="center"/>
          </w:tcPr>
          <w:p w14:paraId="60EDAB65">
            <w:pPr>
              <w:overflowPunct w:val="0"/>
              <w:jc w:val="center"/>
              <w:rPr>
                <w:sz w:val="24"/>
                <w:szCs w:val="24"/>
              </w:rPr>
            </w:pPr>
            <w:r>
              <w:rPr>
                <w:sz w:val="24"/>
                <w:szCs w:val="24"/>
              </w:rPr>
              <w:t>公共选修课</w:t>
            </w:r>
          </w:p>
        </w:tc>
        <w:tc>
          <w:tcPr>
            <w:tcW w:w="1038" w:type="pct"/>
            <w:vAlign w:val="center"/>
          </w:tcPr>
          <w:p w14:paraId="35F79977">
            <w:pPr>
              <w:overflowPunct w:val="0"/>
              <w:jc w:val="center"/>
              <w:rPr>
                <w:sz w:val="24"/>
                <w:szCs w:val="24"/>
              </w:rPr>
            </w:pPr>
            <w:r>
              <w:rPr>
                <w:sz w:val="24"/>
                <w:szCs w:val="24"/>
              </w:rPr>
              <w:t>72</w:t>
            </w:r>
          </w:p>
        </w:tc>
        <w:tc>
          <w:tcPr>
            <w:tcW w:w="989" w:type="pct"/>
            <w:vAlign w:val="center"/>
          </w:tcPr>
          <w:p w14:paraId="04520F84">
            <w:pPr>
              <w:overflowPunct w:val="0"/>
              <w:jc w:val="center"/>
              <w:rPr>
                <w:sz w:val="24"/>
                <w:szCs w:val="24"/>
              </w:rPr>
            </w:pPr>
            <w:r>
              <w:rPr>
                <w:sz w:val="24"/>
                <w:szCs w:val="24"/>
              </w:rPr>
              <w:t>2.2%</w:t>
            </w:r>
          </w:p>
        </w:tc>
        <w:tc>
          <w:tcPr>
            <w:tcW w:w="944" w:type="pct"/>
            <w:vMerge w:val="restart"/>
            <w:vAlign w:val="center"/>
          </w:tcPr>
          <w:p w14:paraId="721E68F3">
            <w:pPr>
              <w:overflowPunct w:val="0"/>
              <w:jc w:val="center"/>
              <w:rPr>
                <w:sz w:val="24"/>
                <w:szCs w:val="24"/>
              </w:rPr>
            </w:pPr>
            <w:r>
              <w:rPr>
                <w:sz w:val="24"/>
                <w:szCs w:val="24"/>
              </w:rPr>
              <w:t>10.9%</w:t>
            </w:r>
          </w:p>
        </w:tc>
      </w:tr>
      <w:tr w14:paraId="187B6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13" w:type="pct"/>
            <w:vMerge w:val="continue"/>
            <w:vAlign w:val="center"/>
          </w:tcPr>
          <w:p w14:paraId="41F7F1F5">
            <w:pPr>
              <w:overflowPunct w:val="0"/>
              <w:jc w:val="center"/>
              <w:rPr>
                <w:sz w:val="24"/>
                <w:szCs w:val="24"/>
              </w:rPr>
            </w:pPr>
          </w:p>
        </w:tc>
        <w:tc>
          <w:tcPr>
            <w:tcW w:w="1013" w:type="pct"/>
            <w:vAlign w:val="center"/>
          </w:tcPr>
          <w:p w14:paraId="2D5AA03B">
            <w:pPr>
              <w:overflowPunct w:val="0"/>
              <w:jc w:val="center"/>
              <w:rPr>
                <w:sz w:val="24"/>
                <w:szCs w:val="24"/>
              </w:rPr>
            </w:pPr>
            <w:r>
              <w:rPr>
                <w:sz w:val="24"/>
                <w:szCs w:val="24"/>
              </w:rPr>
              <w:t>专业拓展课</w:t>
            </w:r>
          </w:p>
        </w:tc>
        <w:tc>
          <w:tcPr>
            <w:tcW w:w="1038" w:type="pct"/>
            <w:vAlign w:val="center"/>
          </w:tcPr>
          <w:p w14:paraId="57C425DF">
            <w:pPr>
              <w:overflowPunct w:val="0"/>
              <w:jc w:val="center"/>
              <w:rPr>
                <w:sz w:val="24"/>
                <w:szCs w:val="24"/>
              </w:rPr>
            </w:pPr>
            <w:r>
              <w:rPr>
                <w:sz w:val="24"/>
                <w:szCs w:val="24"/>
              </w:rPr>
              <w:t>288</w:t>
            </w:r>
          </w:p>
        </w:tc>
        <w:tc>
          <w:tcPr>
            <w:tcW w:w="989" w:type="pct"/>
            <w:vAlign w:val="center"/>
          </w:tcPr>
          <w:p w14:paraId="311DC367">
            <w:pPr>
              <w:overflowPunct w:val="0"/>
              <w:jc w:val="center"/>
              <w:rPr>
                <w:sz w:val="24"/>
                <w:szCs w:val="24"/>
              </w:rPr>
            </w:pPr>
            <w:r>
              <w:rPr>
                <w:sz w:val="24"/>
                <w:szCs w:val="24"/>
              </w:rPr>
              <w:t>8.7%</w:t>
            </w:r>
          </w:p>
        </w:tc>
        <w:tc>
          <w:tcPr>
            <w:tcW w:w="944" w:type="pct"/>
            <w:vMerge w:val="continue"/>
            <w:vAlign w:val="center"/>
          </w:tcPr>
          <w:p w14:paraId="06D4D8BA">
            <w:pPr>
              <w:overflowPunct w:val="0"/>
              <w:jc w:val="center"/>
              <w:rPr>
                <w:sz w:val="24"/>
                <w:szCs w:val="24"/>
              </w:rPr>
            </w:pPr>
          </w:p>
        </w:tc>
      </w:tr>
      <w:tr w14:paraId="680F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27" w:type="pct"/>
            <w:gridSpan w:val="2"/>
            <w:vAlign w:val="center"/>
          </w:tcPr>
          <w:p w14:paraId="58C89230">
            <w:pPr>
              <w:overflowPunct w:val="0"/>
              <w:jc w:val="center"/>
              <w:rPr>
                <w:sz w:val="24"/>
                <w:szCs w:val="24"/>
              </w:rPr>
            </w:pPr>
            <w:r>
              <w:rPr>
                <w:sz w:val="24"/>
                <w:szCs w:val="24"/>
              </w:rPr>
              <w:t>合计</w:t>
            </w:r>
          </w:p>
        </w:tc>
        <w:tc>
          <w:tcPr>
            <w:tcW w:w="1038" w:type="pct"/>
            <w:vAlign w:val="center"/>
          </w:tcPr>
          <w:p w14:paraId="6C65B3DA">
            <w:pPr>
              <w:overflowPunct w:val="0"/>
              <w:jc w:val="center"/>
              <w:rPr>
                <w:sz w:val="24"/>
                <w:szCs w:val="24"/>
              </w:rPr>
            </w:pPr>
            <w:r>
              <w:rPr>
                <w:sz w:val="24"/>
                <w:szCs w:val="24"/>
              </w:rPr>
              <w:t>3300</w:t>
            </w:r>
          </w:p>
        </w:tc>
        <w:tc>
          <w:tcPr>
            <w:tcW w:w="989" w:type="pct"/>
            <w:vAlign w:val="center"/>
          </w:tcPr>
          <w:p w14:paraId="401924CC">
            <w:pPr>
              <w:overflowPunct w:val="0"/>
              <w:jc w:val="center"/>
              <w:rPr>
                <w:sz w:val="24"/>
                <w:szCs w:val="24"/>
              </w:rPr>
            </w:pPr>
            <w:r>
              <w:rPr>
                <w:sz w:val="24"/>
                <w:szCs w:val="24"/>
              </w:rPr>
              <w:t>100%</w:t>
            </w:r>
          </w:p>
        </w:tc>
        <w:tc>
          <w:tcPr>
            <w:tcW w:w="944" w:type="pct"/>
            <w:vAlign w:val="center"/>
          </w:tcPr>
          <w:p w14:paraId="40619D3D">
            <w:pPr>
              <w:overflowPunct w:val="0"/>
              <w:jc w:val="center"/>
              <w:rPr>
                <w:sz w:val="24"/>
                <w:szCs w:val="24"/>
              </w:rPr>
            </w:pPr>
            <w:r>
              <w:rPr>
                <w:sz w:val="24"/>
                <w:szCs w:val="24"/>
              </w:rPr>
              <w:t>100%</w:t>
            </w:r>
          </w:p>
        </w:tc>
      </w:tr>
    </w:tbl>
    <w:p w14:paraId="712D758D">
      <w:pPr>
        <w:ind w:left="616" w:leftChars="200"/>
        <w:rPr>
          <w:rFonts w:eastAsia="楷体_GB2312"/>
          <w:sz w:val="32"/>
          <w:szCs w:val="32"/>
        </w:rPr>
      </w:pPr>
    </w:p>
    <w:p w14:paraId="27F7D6ED">
      <w:pPr>
        <w:pStyle w:val="2"/>
        <w:numPr>
          <w:ilvl w:val="0"/>
          <w:numId w:val="1"/>
        </w:numPr>
        <w:topLinePunct w:val="0"/>
        <w:ind w:left="0" w:leftChars="0" w:firstLine="640" w:firstLineChars="0"/>
        <w:rPr>
          <w:b w:val="0"/>
        </w:rPr>
      </w:pPr>
      <w:r>
        <w:t>实施保障</w:t>
      </w:r>
    </w:p>
    <w:p w14:paraId="12F32E58">
      <w:pPr>
        <w:pStyle w:val="3"/>
        <w:numPr>
          <w:ilvl w:val="0"/>
          <w:numId w:val="5"/>
        </w:numPr>
        <w:topLinePunct w:val="0"/>
        <w:ind w:left="0" w:leftChars="0" w:firstLine="640" w:firstLineChars="0"/>
        <w:rPr>
          <w:b w:val="0"/>
        </w:rPr>
      </w:pPr>
      <w:r>
        <w:t>师资队伍</w:t>
      </w:r>
    </w:p>
    <w:p w14:paraId="7AE39B4C">
      <w:pPr>
        <w:pStyle w:val="4"/>
      </w:pPr>
      <w:r>
        <w:t>1.队伍结构</w:t>
      </w:r>
    </w:p>
    <w:p w14:paraId="2EDFA332">
      <w:pPr>
        <w:pStyle w:val="11"/>
      </w:pPr>
      <w:r>
        <w:t>本专业专任教师合计17人，兼职教师2人。其中公共课10人，专业课6人。研究生学历5人。中级以上专业技术职务4人，初级专业技术职务2人，双师型教师4人。并建立教师传帮带制度。</w:t>
      </w:r>
    </w:p>
    <w:p w14:paraId="0F567DAA">
      <w:pPr>
        <w:pStyle w:val="4"/>
      </w:pPr>
      <w:r>
        <w:t>2.学科带头人</w:t>
      </w:r>
    </w:p>
    <w:p w14:paraId="68E6206C">
      <w:pPr>
        <w:pStyle w:val="11"/>
      </w:pPr>
      <w:r>
        <w:t>专业带头人具有副高级职称，能够较好地把握国内外建筑施工与装修行业、专业发展，能广泛联系行业企业，了解行业企业对本专业人才的需求实际，教学设计、专业研究能力强，组织开展教科研工作能力强，在本区域或本领域具有一定的专业影响力。</w:t>
      </w:r>
    </w:p>
    <w:p w14:paraId="23562D12">
      <w:pPr>
        <w:pStyle w:val="4"/>
      </w:pPr>
      <w:r>
        <w:t>3.专任教师</w:t>
      </w:r>
    </w:p>
    <w:p w14:paraId="1412782D">
      <w:pPr>
        <w:pStyle w:val="11"/>
      </w:pPr>
      <w:r>
        <w:t>专任教师具有相应的教师资格；有理想信念、有道德情操、有扎实学识、有仁爱之心；具有环境设计、建筑施工等相关专业本科及以上学历；具有扎实的本专业相关理论功底和实践能力；具有较强信息化教学能力，能够开展课程教学改革和科学研究；有每5年累计不少于6个月的企业实践经历。</w:t>
      </w:r>
    </w:p>
    <w:p w14:paraId="4C7E2EB5">
      <w:pPr>
        <w:pStyle w:val="4"/>
      </w:pPr>
      <w:r>
        <w:t>4.兼职教师</w:t>
      </w:r>
    </w:p>
    <w:p w14:paraId="10074AFD">
      <w:pPr>
        <w:pStyle w:val="11"/>
      </w:pPr>
      <w: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14:paraId="7E7276BA">
      <w:pPr>
        <w:pStyle w:val="3"/>
        <w:numPr>
          <w:ilvl w:val="0"/>
          <w:numId w:val="5"/>
        </w:numPr>
        <w:topLinePunct w:val="0"/>
        <w:ind w:left="0" w:leftChars="0" w:firstLine="640" w:firstLineChars="0"/>
        <w:rPr>
          <w:b w:val="0"/>
        </w:rPr>
      </w:pPr>
      <w:r>
        <w:t>教学设施</w:t>
      </w:r>
    </w:p>
    <w:p w14:paraId="770E65D1">
      <w:pPr>
        <w:pStyle w:val="4"/>
      </w:pPr>
      <w:r>
        <w:t>1.专业教室</w:t>
      </w:r>
    </w:p>
    <w:p w14:paraId="722E1592">
      <w:pPr>
        <w:pStyle w:val="11"/>
      </w:pPr>
      <w:r>
        <w:t>配备黑板、带音箱设备的智慧屏，互联网接入或 WiFi 环境，具有网络安全防护措施。各教学场地安装应急照明装置并保持良好状态，符合紧急疏散要求、标志明显、保持逃生通道畅通无阻。</w:t>
      </w:r>
    </w:p>
    <w:p w14:paraId="3F8C5371">
      <w:pPr>
        <w:pStyle w:val="4"/>
      </w:pPr>
      <w:r>
        <w:t>2.校内实验实训室</w:t>
      </w:r>
    </w:p>
    <w:p w14:paraId="6ED6195F">
      <w:pPr>
        <w:pStyle w:val="11"/>
      </w:pPr>
      <w:r>
        <w:t xml:space="preserve">实训场所面积、设备设施、安全、环境、管理等符合教育部有关标准（规定、办法），实 训环境与设备设施对接真实职业场景或工作情境，实训项目注重工学结合、理实一体化，实训指导教师配备合理，实训管理及实施规章制度齐全，确保能够顺利开展商品拍摄与素材编 辑、运营数据采集、新媒体营销、网络推广、视觉设计、客户服务等实训活动。鼓励在实训 中运用大数据、云计算、人工智能、虚拟仿真等前沿信息技术。 </w:t>
      </w:r>
    </w:p>
    <w:p w14:paraId="0636EF33">
      <w:pPr>
        <w:pStyle w:val="5"/>
        <w:numPr>
          <w:ilvl w:val="0"/>
          <w:numId w:val="6"/>
        </w:numPr>
        <w:topLinePunct w:val="0"/>
        <w:ind w:left="0" w:leftChars="0" w:firstLine="640" w:firstLineChars="0"/>
        <w:rPr>
          <w:b w:val="0"/>
        </w:rPr>
      </w:pPr>
      <w:r>
        <w:t>数字化零售运营实训室</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842"/>
        <w:gridCol w:w="3448"/>
        <w:gridCol w:w="2131"/>
      </w:tblGrid>
      <w:tr w14:paraId="7C65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7452B010">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序号</w:t>
            </w:r>
          </w:p>
        </w:tc>
        <w:tc>
          <w:tcPr>
            <w:tcW w:w="1842" w:type="dxa"/>
          </w:tcPr>
          <w:p w14:paraId="74AAAD22">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设备名称</w:t>
            </w:r>
          </w:p>
        </w:tc>
        <w:tc>
          <w:tcPr>
            <w:tcW w:w="3448" w:type="dxa"/>
          </w:tcPr>
          <w:p w14:paraId="1BD0E592">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规格/型号</w:t>
            </w:r>
          </w:p>
        </w:tc>
        <w:tc>
          <w:tcPr>
            <w:tcW w:w="2131" w:type="dxa"/>
          </w:tcPr>
          <w:p w14:paraId="0BABCE2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数量</w:t>
            </w:r>
          </w:p>
        </w:tc>
      </w:tr>
      <w:tr w14:paraId="0709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6693537F">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w:t>
            </w:r>
          </w:p>
        </w:tc>
        <w:tc>
          <w:tcPr>
            <w:tcW w:w="1842" w:type="dxa"/>
          </w:tcPr>
          <w:p w14:paraId="625084BF">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实训服务器</w:t>
            </w:r>
          </w:p>
        </w:tc>
        <w:tc>
          <w:tcPr>
            <w:tcW w:w="3448" w:type="dxa"/>
          </w:tcPr>
          <w:p w14:paraId="638156E0">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戴尔PowerEdge</w:t>
            </w:r>
            <w:r>
              <w:t xml:space="preserve"> </w:t>
            </w:r>
            <w:r>
              <w:rPr>
                <w:rFonts w:ascii="Times New Roman" w:hAnsi="Times New Roman" w:eastAsia="仿宋_GB2312"/>
                <w:sz w:val="32"/>
                <w:szCs w:val="32"/>
              </w:rPr>
              <w:t>R250</w:t>
            </w:r>
          </w:p>
        </w:tc>
        <w:tc>
          <w:tcPr>
            <w:tcW w:w="2131" w:type="dxa"/>
          </w:tcPr>
          <w:p w14:paraId="40D5D154">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1台</w:t>
            </w:r>
          </w:p>
        </w:tc>
      </w:tr>
      <w:tr w14:paraId="1F724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4BFFB4E3">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2</w:t>
            </w:r>
          </w:p>
        </w:tc>
        <w:tc>
          <w:tcPr>
            <w:tcW w:w="1842" w:type="dxa"/>
          </w:tcPr>
          <w:p w14:paraId="5601049C">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实训计算机</w:t>
            </w:r>
          </w:p>
        </w:tc>
        <w:tc>
          <w:tcPr>
            <w:tcW w:w="3448" w:type="dxa"/>
          </w:tcPr>
          <w:p w14:paraId="1198AB9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联想 扬天M4000q</w:t>
            </w:r>
          </w:p>
        </w:tc>
        <w:tc>
          <w:tcPr>
            <w:tcW w:w="2131" w:type="dxa"/>
          </w:tcPr>
          <w:p w14:paraId="760FCCA0">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30台</w:t>
            </w:r>
          </w:p>
        </w:tc>
      </w:tr>
      <w:tr w14:paraId="3FFE4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57A154A4">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3</w:t>
            </w:r>
          </w:p>
        </w:tc>
        <w:tc>
          <w:tcPr>
            <w:tcW w:w="1842" w:type="dxa"/>
          </w:tcPr>
          <w:p w14:paraId="4349EBDC">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投影设备</w:t>
            </w:r>
          </w:p>
        </w:tc>
        <w:tc>
          <w:tcPr>
            <w:tcW w:w="3448" w:type="dxa"/>
          </w:tcPr>
          <w:p w14:paraId="2AEC7878">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明基 E582</w:t>
            </w:r>
          </w:p>
        </w:tc>
        <w:tc>
          <w:tcPr>
            <w:tcW w:w="2131" w:type="dxa"/>
          </w:tcPr>
          <w:p w14:paraId="4733E29C">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1台</w:t>
            </w:r>
          </w:p>
        </w:tc>
      </w:tr>
      <w:tr w14:paraId="400BD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30496E19">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4</w:t>
            </w:r>
          </w:p>
        </w:tc>
        <w:tc>
          <w:tcPr>
            <w:tcW w:w="1842" w:type="dxa"/>
          </w:tcPr>
          <w:p w14:paraId="070082AD">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数字化零售运营软件</w:t>
            </w:r>
          </w:p>
        </w:tc>
        <w:tc>
          <w:tcPr>
            <w:tcW w:w="3448" w:type="dxa"/>
          </w:tcPr>
          <w:p w14:paraId="369D8EDD">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商派新零售系统</w:t>
            </w:r>
          </w:p>
        </w:tc>
        <w:tc>
          <w:tcPr>
            <w:tcW w:w="2131" w:type="dxa"/>
          </w:tcPr>
          <w:p w14:paraId="3C481D6F">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1套</w:t>
            </w:r>
          </w:p>
        </w:tc>
      </w:tr>
    </w:tbl>
    <w:p w14:paraId="3A6E3649">
      <w:pPr>
        <w:pStyle w:val="33"/>
        <w:numPr>
          <w:ilvl w:val="0"/>
          <w:numId w:val="6"/>
        </w:numPr>
        <w:topLinePunct w:val="0"/>
        <w:ind w:left="0" w:leftChars="0" w:firstLine="640" w:firstLineChars="0"/>
        <w:rPr>
          <w:b w:val="0"/>
        </w:rPr>
      </w:pPr>
      <w:r>
        <w:t xml:space="preserve">网络营销推广实训室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268"/>
        <w:gridCol w:w="3022"/>
        <w:gridCol w:w="2131"/>
      </w:tblGrid>
      <w:tr w14:paraId="1A3F6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54369AE1">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序号</w:t>
            </w:r>
          </w:p>
        </w:tc>
        <w:tc>
          <w:tcPr>
            <w:tcW w:w="2268" w:type="dxa"/>
          </w:tcPr>
          <w:p w14:paraId="350A61BB">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设备名称</w:t>
            </w:r>
          </w:p>
        </w:tc>
        <w:tc>
          <w:tcPr>
            <w:tcW w:w="3022" w:type="dxa"/>
          </w:tcPr>
          <w:p w14:paraId="2AA85B0E">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规格/型号</w:t>
            </w:r>
          </w:p>
        </w:tc>
        <w:tc>
          <w:tcPr>
            <w:tcW w:w="2131" w:type="dxa"/>
          </w:tcPr>
          <w:p w14:paraId="4EAD8DA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数量</w:t>
            </w:r>
          </w:p>
        </w:tc>
      </w:tr>
      <w:tr w14:paraId="02D3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3E30603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w:t>
            </w:r>
          </w:p>
        </w:tc>
        <w:tc>
          <w:tcPr>
            <w:tcW w:w="2268" w:type="dxa"/>
          </w:tcPr>
          <w:p w14:paraId="616B1586">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实训计算机</w:t>
            </w:r>
          </w:p>
        </w:tc>
        <w:tc>
          <w:tcPr>
            <w:tcW w:w="3022" w:type="dxa"/>
          </w:tcPr>
          <w:p w14:paraId="22191B81">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惠普 战66 台式机</w:t>
            </w:r>
          </w:p>
        </w:tc>
        <w:tc>
          <w:tcPr>
            <w:tcW w:w="2131" w:type="dxa"/>
          </w:tcPr>
          <w:p w14:paraId="3E221508">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30台</w:t>
            </w:r>
          </w:p>
        </w:tc>
      </w:tr>
      <w:tr w14:paraId="5E95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5F016409">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2</w:t>
            </w:r>
          </w:p>
        </w:tc>
        <w:tc>
          <w:tcPr>
            <w:tcW w:w="2268" w:type="dxa"/>
          </w:tcPr>
          <w:p w14:paraId="709035B1">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营销推广软件</w:t>
            </w:r>
          </w:p>
        </w:tc>
        <w:tc>
          <w:tcPr>
            <w:tcW w:w="3022" w:type="dxa"/>
          </w:tcPr>
          <w:p w14:paraId="3136DEBA">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百度营销助手、阿里妈妈营销工具</w:t>
            </w:r>
          </w:p>
        </w:tc>
        <w:tc>
          <w:tcPr>
            <w:tcW w:w="2131" w:type="dxa"/>
          </w:tcPr>
          <w:p w14:paraId="61924364">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1套</w:t>
            </w:r>
          </w:p>
        </w:tc>
      </w:tr>
      <w:tr w14:paraId="7CFE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71B2D175">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3</w:t>
            </w:r>
          </w:p>
        </w:tc>
        <w:tc>
          <w:tcPr>
            <w:tcW w:w="2268" w:type="dxa"/>
          </w:tcPr>
          <w:p w14:paraId="1BF47A4F">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视觉设计软件</w:t>
            </w:r>
          </w:p>
        </w:tc>
        <w:tc>
          <w:tcPr>
            <w:tcW w:w="3022" w:type="dxa"/>
          </w:tcPr>
          <w:p w14:paraId="605DD3A9">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Adobe Photoshop、CorelDRAW</w:t>
            </w:r>
          </w:p>
        </w:tc>
        <w:tc>
          <w:tcPr>
            <w:tcW w:w="2131" w:type="dxa"/>
          </w:tcPr>
          <w:p w14:paraId="19B3084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1套</w:t>
            </w:r>
          </w:p>
        </w:tc>
      </w:tr>
      <w:tr w14:paraId="6EE7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101" w:type="dxa"/>
          </w:tcPr>
          <w:p w14:paraId="0C832BE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4</w:t>
            </w:r>
          </w:p>
        </w:tc>
        <w:tc>
          <w:tcPr>
            <w:tcW w:w="2268" w:type="dxa"/>
          </w:tcPr>
          <w:p w14:paraId="11FE4865">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投影设备</w:t>
            </w:r>
          </w:p>
        </w:tc>
        <w:tc>
          <w:tcPr>
            <w:tcW w:w="3022" w:type="dxa"/>
          </w:tcPr>
          <w:p w14:paraId="79C4CE94">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极米 H3S</w:t>
            </w:r>
          </w:p>
        </w:tc>
        <w:tc>
          <w:tcPr>
            <w:tcW w:w="2131" w:type="dxa"/>
          </w:tcPr>
          <w:p w14:paraId="4F68A32C">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1台</w:t>
            </w:r>
          </w:p>
        </w:tc>
      </w:tr>
    </w:tbl>
    <w:p w14:paraId="359C47B9">
      <w:pPr>
        <w:spacing w:line="560" w:lineRule="exact"/>
        <w:rPr>
          <w:rFonts w:ascii="Times New Roman" w:hAnsi="Times New Roman" w:eastAsia="仿宋_GB2312"/>
          <w:sz w:val="32"/>
          <w:szCs w:val="32"/>
        </w:rPr>
      </w:pPr>
    </w:p>
    <w:p w14:paraId="21164300">
      <w:pPr>
        <w:pStyle w:val="33"/>
        <w:numPr>
          <w:ilvl w:val="0"/>
          <w:numId w:val="6"/>
        </w:numPr>
        <w:topLinePunct w:val="0"/>
        <w:ind w:left="0" w:leftChars="0" w:firstLine="640" w:firstLineChars="0"/>
        <w:rPr>
          <w:b w:val="0"/>
        </w:rPr>
      </w:pPr>
      <w:r>
        <w:t>商品视频制作实训室</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268"/>
        <w:gridCol w:w="3022"/>
        <w:gridCol w:w="2131"/>
      </w:tblGrid>
      <w:tr w14:paraId="4561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79B9028D">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序号</w:t>
            </w:r>
          </w:p>
        </w:tc>
        <w:tc>
          <w:tcPr>
            <w:tcW w:w="2268" w:type="dxa"/>
          </w:tcPr>
          <w:p w14:paraId="3EFDF156">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设备名称</w:t>
            </w:r>
          </w:p>
        </w:tc>
        <w:tc>
          <w:tcPr>
            <w:tcW w:w="3022" w:type="dxa"/>
          </w:tcPr>
          <w:p w14:paraId="4F91C994">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规格/型号</w:t>
            </w:r>
          </w:p>
        </w:tc>
        <w:tc>
          <w:tcPr>
            <w:tcW w:w="2131" w:type="dxa"/>
          </w:tcPr>
          <w:p w14:paraId="5FB44AAB">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数量</w:t>
            </w:r>
          </w:p>
        </w:tc>
      </w:tr>
      <w:tr w14:paraId="228F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65522798">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w:t>
            </w:r>
          </w:p>
        </w:tc>
        <w:tc>
          <w:tcPr>
            <w:tcW w:w="2268" w:type="dxa"/>
          </w:tcPr>
          <w:p w14:paraId="726E3671">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视频拍摄相机</w:t>
            </w:r>
          </w:p>
        </w:tc>
        <w:tc>
          <w:tcPr>
            <w:tcW w:w="3022" w:type="dxa"/>
          </w:tcPr>
          <w:p w14:paraId="76D20CBF">
            <w:pPr>
              <w:spacing w:line="560" w:lineRule="exact"/>
              <w:rPr>
                <w:rFonts w:ascii="Times New Roman" w:hAnsi="Times New Roman" w:eastAsia="仿宋_GB2312"/>
                <w:sz w:val="32"/>
                <w:szCs w:val="32"/>
              </w:rPr>
            </w:pPr>
            <w:r>
              <w:rPr>
                <w:rFonts w:hint="eastAsia" w:ascii="Times New Roman" w:hAnsi="Times New Roman" w:eastAsia="仿宋_GB2312"/>
                <w:sz w:val="32"/>
                <w:szCs w:val="32"/>
              </w:rPr>
              <w:t>佳能 EOS R5</w:t>
            </w:r>
          </w:p>
        </w:tc>
        <w:tc>
          <w:tcPr>
            <w:tcW w:w="2131" w:type="dxa"/>
          </w:tcPr>
          <w:p w14:paraId="378A00B4">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5台</w:t>
            </w:r>
          </w:p>
        </w:tc>
      </w:tr>
      <w:tr w14:paraId="2F27A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7761DEC6">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2</w:t>
            </w:r>
          </w:p>
        </w:tc>
        <w:tc>
          <w:tcPr>
            <w:tcW w:w="2268" w:type="dxa"/>
          </w:tcPr>
          <w:p w14:paraId="51AC1548">
            <w:pPr>
              <w:spacing w:line="560" w:lineRule="exact"/>
              <w:rPr>
                <w:rFonts w:ascii="Times New Roman" w:hAnsi="Times New Roman" w:eastAsia="仿宋_GB2312"/>
                <w:sz w:val="32"/>
                <w:szCs w:val="32"/>
              </w:rPr>
            </w:pPr>
            <w:r>
              <w:rPr>
                <w:rFonts w:hint="eastAsia" w:ascii="Times New Roman" w:hAnsi="Times New Roman" w:eastAsia="仿宋_GB2312"/>
                <w:sz w:val="32"/>
                <w:szCs w:val="32"/>
              </w:rPr>
              <w:t>摄影器材</w:t>
            </w:r>
          </w:p>
        </w:tc>
        <w:tc>
          <w:tcPr>
            <w:tcW w:w="3022" w:type="dxa"/>
          </w:tcPr>
          <w:p w14:paraId="789C9BD0">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大疆 稳定器、摄影三脚架</w:t>
            </w:r>
            <w:r>
              <w:rPr>
                <w:rFonts w:hint="eastAsia" w:ascii="Times New Roman" w:hAnsi="Times New Roman" w:eastAsia="仿宋_GB2312"/>
                <w:sz w:val="32"/>
                <w:szCs w:val="32"/>
              </w:rPr>
              <w:tab/>
            </w:r>
          </w:p>
        </w:tc>
        <w:tc>
          <w:tcPr>
            <w:tcW w:w="2131" w:type="dxa"/>
          </w:tcPr>
          <w:p w14:paraId="0C09C4A4">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10套</w:t>
            </w:r>
          </w:p>
        </w:tc>
      </w:tr>
      <w:tr w14:paraId="0254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4A997FC0">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3</w:t>
            </w:r>
          </w:p>
        </w:tc>
        <w:tc>
          <w:tcPr>
            <w:tcW w:w="2268" w:type="dxa"/>
          </w:tcPr>
          <w:p w14:paraId="5C8EF057">
            <w:pPr>
              <w:spacing w:line="560" w:lineRule="exact"/>
              <w:rPr>
                <w:rFonts w:ascii="Times New Roman" w:hAnsi="Times New Roman" w:eastAsia="仿宋_GB2312"/>
                <w:sz w:val="32"/>
                <w:szCs w:val="32"/>
              </w:rPr>
            </w:pPr>
            <w:r>
              <w:rPr>
                <w:rFonts w:hint="eastAsia" w:ascii="Times New Roman" w:hAnsi="Times New Roman" w:eastAsia="仿宋_GB2312"/>
                <w:sz w:val="32"/>
                <w:szCs w:val="32"/>
              </w:rPr>
              <w:t>视频剪辑计算机</w:t>
            </w:r>
          </w:p>
        </w:tc>
        <w:tc>
          <w:tcPr>
            <w:tcW w:w="3022" w:type="dxa"/>
          </w:tcPr>
          <w:p w14:paraId="7A47EEE2">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联想 拯救者 台式机</w:t>
            </w:r>
          </w:p>
        </w:tc>
        <w:tc>
          <w:tcPr>
            <w:tcW w:w="2131" w:type="dxa"/>
          </w:tcPr>
          <w:p w14:paraId="5DF83E69">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10台</w:t>
            </w:r>
          </w:p>
        </w:tc>
      </w:tr>
      <w:tr w14:paraId="1DFE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101" w:type="dxa"/>
          </w:tcPr>
          <w:p w14:paraId="2433CE6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4</w:t>
            </w:r>
          </w:p>
        </w:tc>
        <w:tc>
          <w:tcPr>
            <w:tcW w:w="2268" w:type="dxa"/>
          </w:tcPr>
          <w:p w14:paraId="09365B50">
            <w:pPr>
              <w:spacing w:line="560" w:lineRule="exact"/>
              <w:rPr>
                <w:rFonts w:ascii="Times New Roman" w:hAnsi="Times New Roman" w:eastAsia="仿宋_GB2312"/>
                <w:sz w:val="32"/>
                <w:szCs w:val="32"/>
              </w:rPr>
            </w:pPr>
            <w:r>
              <w:rPr>
                <w:rFonts w:hint="eastAsia" w:ascii="Times New Roman" w:hAnsi="Times New Roman" w:eastAsia="仿宋_GB2312"/>
                <w:sz w:val="32"/>
                <w:szCs w:val="32"/>
              </w:rPr>
              <w:t>视频剪辑软件</w:t>
            </w:r>
          </w:p>
        </w:tc>
        <w:tc>
          <w:tcPr>
            <w:tcW w:w="3022" w:type="dxa"/>
          </w:tcPr>
          <w:p w14:paraId="7469837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ab/>
            </w:r>
            <w:r>
              <w:rPr>
                <w:rFonts w:hint="eastAsia" w:ascii="Times New Roman" w:hAnsi="Times New Roman" w:eastAsia="仿宋_GB2312"/>
                <w:sz w:val="32"/>
                <w:szCs w:val="32"/>
              </w:rPr>
              <w:t>Adobe Premiere、Final Cut Pro</w:t>
            </w:r>
            <w:r>
              <w:rPr>
                <w:rFonts w:hint="eastAsia" w:ascii="Times New Roman" w:hAnsi="Times New Roman" w:eastAsia="仿宋_GB2312"/>
                <w:sz w:val="32"/>
                <w:szCs w:val="32"/>
              </w:rPr>
              <w:tab/>
            </w:r>
            <w:r>
              <w:rPr>
                <w:rFonts w:hint="eastAsia" w:ascii="Times New Roman" w:hAnsi="Times New Roman" w:eastAsia="仿宋_GB2312"/>
                <w:sz w:val="32"/>
                <w:szCs w:val="32"/>
              </w:rPr>
              <w:tab/>
            </w:r>
          </w:p>
        </w:tc>
        <w:tc>
          <w:tcPr>
            <w:tcW w:w="2131" w:type="dxa"/>
          </w:tcPr>
          <w:p w14:paraId="46DF9C74">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1套</w:t>
            </w:r>
          </w:p>
        </w:tc>
      </w:tr>
      <w:tr w14:paraId="3CFE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101" w:type="dxa"/>
          </w:tcPr>
          <w:p w14:paraId="3409C828">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5</w:t>
            </w:r>
          </w:p>
        </w:tc>
        <w:tc>
          <w:tcPr>
            <w:tcW w:w="2268" w:type="dxa"/>
          </w:tcPr>
          <w:p w14:paraId="156A443A">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录音设备</w:t>
            </w:r>
          </w:p>
        </w:tc>
        <w:tc>
          <w:tcPr>
            <w:tcW w:w="3022" w:type="dxa"/>
          </w:tcPr>
          <w:p w14:paraId="19D908FD">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罗德麦克风</w:t>
            </w:r>
          </w:p>
        </w:tc>
        <w:tc>
          <w:tcPr>
            <w:tcW w:w="2131" w:type="dxa"/>
          </w:tcPr>
          <w:p w14:paraId="76A9E0BD">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10套</w:t>
            </w:r>
          </w:p>
        </w:tc>
      </w:tr>
    </w:tbl>
    <w:p w14:paraId="7B676243">
      <w:pPr>
        <w:pStyle w:val="33"/>
        <w:numPr>
          <w:ilvl w:val="0"/>
          <w:numId w:val="6"/>
        </w:numPr>
        <w:topLinePunct w:val="0"/>
        <w:ind w:left="0" w:leftChars="0" w:firstLine="640" w:firstLineChars="0"/>
        <w:rPr>
          <w:b w:val="0"/>
        </w:rPr>
      </w:pPr>
      <w:r>
        <w:t xml:space="preserve">直播销售实训室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410"/>
        <w:gridCol w:w="2597"/>
        <w:gridCol w:w="2131"/>
      </w:tblGrid>
      <w:tr w14:paraId="040D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BC8E06E">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序号</w:t>
            </w:r>
          </w:p>
        </w:tc>
        <w:tc>
          <w:tcPr>
            <w:tcW w:w="2410" w:type="dxa"/>
          </w:tcPr>
          <w:p w14:paraId="46202131">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设备名称</w:t>
            </w:r>
          </w:p>
        </w:tc>
        <w:tc>
          <w:tcPr>
            <w:tcW w:w="2597" w:type="dxa"/>
          </w:tcPr>
          <w:p w14:paraId="73A68DEE">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规格/型号</w:t>
            </w:r>
          </w:p>
        </w:tc>
        <w:tc>
          <w:tcPr>
            <w:tcW w:w="2131" w:type="dxa"/>
          </w:tcPr>
          <w:p w14:paraId="069AACD6">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数量</w:t>
            </w:r>
          </w:p>
        </w:tc>
      </w:tr>
      <w:tr w14:paraId="34FB5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E0B1329">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w:t>
            </w:r>
          </w:p>
        </w:tc>
        <w:tc>
          <w:tcPr>
            <w:tcW w:w="2410" w:type="dxa"/>
          </w:tcPr>
          <w:p w14:paraId="091962F5">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直播计算机</w:t>
            </w:r>
          </w:p>
        </w:tc>
        <w:tc>
          <w:tcPr>
            <w:tcW w:w="2597" w:type="dxa"/>
          </w:tcPr>
          <w:p w14:paraId="008FE56E">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惠普 战66 台式机</w:t>
            </w:r>
          </w:p>
        </w:tc>
        <w:tc>
          <w:tcPr>
            <w:tcW w:w="2131" w:type="dxa"/>
          </w:tcPr>
          <w:p w14:paraId="07C4DC9D">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5台</w:t>
            </w:r>
          </w:p>
        </w:tc>
      </w:tr>
      <w:tr w14:paraId="641CA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D9E52B5">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2</w:t>
            </w:r>
          </w:p>
        </w:tc>
        <w:tc>
          <w:tcPr>
            <w:tcW w:w="2410" w:type="dxa"/>
          </w:tcPr>
          <w:p w14:paraId="5B426CB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直播摄像头</w:t>
            </w:r>
          </w:p>
        </w:tc>
        <w:tc>
          <w:tcPr>
            <w:tcW w:w="2597" w:type="dxa"/>
          </w:tcPr>
          <w:p w14:paraId="49AFCF3E">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罗技C920 Pro</w:t>
            </w:r>
          </w:p>
        </w:tc>
        <w:tc>
          <w:tcPr>
            <w:tcW w:w="2131" w:type="dxa"/>
          </w:tcPr>
          <w:p w14:paraId="2A4F7879">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30个</w:t>
            </w:r>
          </w:p>
        </w:tc>
      </w:tr>
      <w:tr w14:paraId="35F4A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976639B">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3</w:t>
            </w:r>
          </w:p>
        </w:tc>
        <w:tc>
          <w:tcPr>
            <w:tcW w:w="2410" w:type="dxa"/>
          </w:tcPr>
          <w:p w14:paraId="24023086">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直播声卡</w:t>
            </w:r>
          </w:p>
        </w:tc>
        <w:tc>
          <w:tcPr>
            <w:tcW w:w="2597" w:type="dxa"/>
          </w:tcPr>
          <w:p w14:paraId="6347221E">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艾肯Mobile U Mini</w:t>
            </w:r>
          </w:p>
        </w:tc>
        <w:tc>
          <w:tcPr>
            <w:tcW w:w="2131" w:type="dxa"/>
          </w:tcPr>
          <w:p w14:paraId="3EF967DE">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30套</w:t>
            </w:r>
          </w:p>
        </w:tc>
      </w:tr>
      <w:tr w14:paraId="198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04E9C2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4</w:t>
            </w:r>
          </w:p>
        </w:tc>
        <w:tc>
          <w:tcPr>
            <w:tcW w:w="2410" w:type="dxa"/>
          </w:tcPr>
          <w:p w14:paraId="042912B9">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直播灯光</w:t>
            </w:r>
          </w:p>
        </w:tc>
        <w:tc>
          <w:tcPr>
            <w:tcW w:w="2597" w:type="dxa"/>
          </w:tcPr>
          <w:p w14:paraId="057498C1">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贝阳 摄影补光灯套装</w:t>
            </w:r>
          </w:p>
        </w:tc>
        <w:tc>
          <w:tcPr>
            <w:tcW w:w="2131" w:type="dxa"/>
          </w:tcPr>
          <w:p w14:paraId="44628DCC">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10套</w:t>
            </w:r>
          </w:p>
        </w:tc>
      </w:tr>
      <w:tr w14:paraId="2583C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790BA25">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5</w:t>
            </w:r>
          </w:p>
        </w:tc>
        <w:tc>
          <w:tcPr>
            <w:tcW w:w="2410" w:type="dxa"/>
          </w:tcPr>
          <w:p w14:paraId="6689F784">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直播背景架</w:t>
            </w:r>
          </w:p>
        </w:tc>
        <w:tc>
          <w:tcPr>
            <w:tcW w:w="2597" w:type="dxa"/>
          </w:tcPr>
          <w:p w14:paraId="07729772">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折叠式直播背景架</w:t>
            </w:r>
          </w:p>
        </w:tc>
        <w:tc>
          <w:tcPr>
            <w:tcW w:w="2131" w:type="dxa"/>
          </w:tcPr>
          <w:p w14:paraId="3F69DDFC">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10个</w:t>
            </w:r>
          </w:p>
        </w:tc>
      </w:tr>
    </w:tbl>
    <w:p w14:paraId="3CE472CB">
      <w:pPr>
        <w:pStyle w:val="33"/>
        <w:numPr>
          <w:ilvl w:val="0"/>
          <w:numId w:val="6"/>
        </w:numPr>
        <w:topLinePunct w:val="0"/>
        <w:ind w:left="0" w:leftChars="0" w:firstLine="640" w:firstLineChars="0"/>
        <w:rPr>
          <w:b w:val="0"/>
        </w:rPr>
      </w:pPr>
      <w:r>
        <w:t xml:space="preserve">客户服务实训室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2410"/>
        <w:gridCol w:w="3118"/>
        <w:gridCol w:w="2035"/>
      </w:tblGrid>
      <w:tr w14:paraId="47B0D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4AFB539">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序号</w:t>
            </w:r>
          </w:p>
        </w:tc>
        <w:tc>
          <w:tcPr>
            <w:tcW w:w="2410" w:type="dxa"/>
          </w:tcPr>
          <w:p w14:paraId="6FE02D4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设备名称</w:t>
            </w:r>
          </w:p>
        </w:tc>
        <w:tc>
          <w:tcPr>
            <w:tcW w:w="3118" w:type="dxa"/>
          </w:tcPr>
          <w:p w14:paraId="3546D5A5">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规格/型号</w:t>
            </w:r>
          </w:p>
        </w:tc>
        <w:tc>
          <w:tcPr>
            <w:tcW w:w="2035" w:type="dxa"/>
          </w:tcPr>
          <w:p w14:paraId="62920082">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数量</w:t>
            </w:r>
          </w:p>
        </w:tc>
      </w:tr>
      <w:tr w14:paraId="6CDF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3F412BA">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w:t>
            </w:r>
          </w:p>
        </w:tc>
        <w:tc>
          <w:tcPr>
            <w:tcW w:w="2410" w:type="dxa"/>
          </w:tcPr>
          <w:p w14:paraId="6815B2F2">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客服计算机</w:t>
            </w:r>
          </w:p>
        </w:tc>
        <w:tc>
          <w:tcPr>
            <w:tcW w:w="3118" w:type="dxa"/>
          </w:tcPr>
          <w:p w14:paraId="2F987329">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戴尔 OptiPlex 7090</w:t>
            </w:r>
          </w:p>
        </w:tc>
        <w:tc>
          <w:tcPr>
            <w:tcW w:w="2035" w:type="dxa"/>
          </w:tcPr>
          <w:p w14:paraId="4F6AFB21">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30台</w:t>
            </w:r>
          </w:p>
        </w:tc>
      </w:tr>
      <w:tr w14:paraId="444C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F4000BB">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2</w:t>
            </w:r>
          </w:p>
        </w:tc>
        <w:tc>
          <w:tcPr>
            <w:tcW w:w="2410" w:type="dxa"/>
          </w:tcPr>
          <w:p w14:paraId="5D7460AC">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客户服务软件</w:t>
            </w:r>
          </w:p>
        </w:tc>
        <w:tc>
          <w:tcPr>
            <w:tcW w:w="3118" w:type="dxa"/>
          </w:tcPr>
          <w:p w14:paraId="76AE695E">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用友 客户关系管理系统</w:t>
            </w:r>
          </w:p>
        </w:tc>
        <w:tc>
          <w:tcPr>
            <w:tcW w:w="2035" w:type="dxa"/>
          </w:tcPr>
          <w:p w14:paraId="5462202E">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1套</w:t>
            </w:r>
          </w:p>
        </w:tc>
      </w:tr>
      <w:tr w14:paraId="53D9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7AC9E83">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3</w:t>
            </w:r>
          </w:p>
        </w:tc>
        <w:tc>
          <w:tcPr>
            <w:tcW w:w="2410" w:type="dxa"/>
          </w:tcPr>
          <w:p w14:paraId="356B2894">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呼叫中心设备</w:t>
            </w:r>
          </w:p>
        </w:tc>
        <w:tc>
          <w:tcPr>
            <w:tcW w:w="3118" w:type="dxa"/>
          </w:tcPr>
          <w:p w14:paraId="79638CFB">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先锋 呼叫中心耳麦</w:t>
            </w:r>
          </w:p>
        </w:tc>
        <w:tc>
          <w:tcPr>
            <w:tcW w:w="2035" w:type="dxa"/>
          </w:tcPr>
          <w:p w14:paraId="12655791">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30套</w:t>
            </w:r>
          </w:p>
        </w:tc>
      </w:tr>
      <w:tr w14:paraId="439C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36FEBA">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4</w:t>
            </w:r>
          </w:p>
        </w:tc>
        <w:tc>
          <w:tcPr>
            <w:tcW w:w="2410" w:type="dxa"/>
          </w:tcPr>
          <w:p w14:paraId="369768D8">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投影设备</w:t>
            </w:r>
          </w:p>
        </w:tc>
        <w:tc>
          <w:tcPr>
            <w:tcW w:w="3118" w:type="dxa"/>
          </w:tcPr>
          <w:p w14:paraId="51A21BD9">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坚果 J10S</w:t>
            </w:r>
          </w:p>
        </w:tc>
        <w:tc>
          <w:tcPr>
            <w:tcW w:w="2035" w:type="dxa"/>
          </w:tcPr>
          <w:p w14:paraId="1C67EE47">
            <w:pPr>
              <w:spacing w:line="560" w:lineRule="exact"/>
              <w:jc w:val="center"/>
              <w:rPr>
                <w:rFonts w:ascii="Times New Roman" w:hAnsi="Times New Roman" w:eastAsia="仿宋_GB2312"/>
                <w:sz w:val="32"/>
                <w:szCs w:val="32"/>
              </w:rPr>
            </w:pPr>
            <w:r>
              <w:rPr>
                <w:rFonts w:hint="eastAsia" w:ascii="Times New Roman" w:hAnsi="Times New Roman" w:eastAsia="仿宋_GB2312"/>
                <w:sz w:val="32"/>
                <w:szCs w:val="32"/>
              </w:rPr>
              <w:t>1台</w:t>
            </w:r>
          </w:p>
        </w:tc>
      </w:tr>
    </w:tbl>
    <w:p w14:paraId="09C72F32">
      <w:pPr>
        <w:spacing w:line="560" w:lineRule="exact"/>
        <w:ind w:firstLine="616" w:firstLineChars="200"/>
        <w:rPr>
          <w:rFonts w:ascii="Times New Roman" w:hAnsi="Times New Roman" w:eastAsia="仿宋_GB2312"/>
          <w:sz w:val="32"/>
          <w:szCs w:val="32"/>
        </w:rPr>
      </w:pPr>
    </w:p>
    <w:p w14:paraId="047C5D5B">
      <w:pPr>
        <w:pStyle w:val="4"/>
      </w:pPr>
      <w:r>
        <w:t>3.校外实训基地</w:t>
      </w:r>
    </w:p>
    <w:p w14:paraId="21B00036">
      <w:pPr>
        <w:pStyle w:val="11"/>
      </w:pPr>
      <w:r>
        <w:t>具有稳定的校外实训基地；符合《职业学校学生实习管理规定》《职业学校校企合作促进办法》等对实习单位的有关要求；经实地考察后，确定合法经营、管理规范，实习条件完备且符合产业发展实际、符合能够开展建筑施工技术专业相关实践教学活动；实训设施齐备，实训岗位、实训指导教师确定，实训管理及实施规章制度齐全。</w:t>
      </w:r>
    </w:p>
    <w:p w14:paraId="07420B0F">
      <w:pPr>
        <w:pStyle w:val="3"/>
        <w:numPr>
          <w:ilvl w:val="0"/>
          <w:numId w:val="5"/>
        </w:numPr>
        <w:topLinePunct w:val="0"/>
        <w:ind w:left="0" w:leftChars="0" w:firstLine="640" w:firstLineChars="0"/>
        <w:rPr>
          <w:b w:val="0"/>
        </w:rPr>
      </w:pPr>
      <w:r>
        <w:t>教学资源</w:t>
      </w:r>
    </w:p>
    <w:p w14:paraId="4717CC4E">
      <w:pPr>
        <w:pStyle w:val="11"/>
      </w:pPr>
      <w:r>
        <w:t>教学资源主要包括能够满足学生专业学习、教师专业教学研究和教学实施所需的教材、图书文献及数字教学资源等。</w:t>
      </w:r>
    </w:p>
    <w:p w14:paraId="27C6B839">
      <w:pPr>
        <w:pStyle w:val="4"/>
      </w:pPr>
      <w:r>
        <w:t>1.教材选用基本要求</w:t>
      </w:r>
    </w:p>
    <w:p w14:paraId="7868B794">
      <w:pPr>
        <w:pStyle w:val="11"/>
      </w:pPr>
      <w:r>
        <w:t>按照国家规定选用优质教材，禁止不合格的教材进入课堂。学校建立专业教师、行业专家和教研人员等参与的教材选用机构，完善教材选用制度，经过规范程序择优选用教材。</w:t>
      </w:r>
    </w:p>
    <w:p w14:paraId="594A193F">
      <w:pPr>
        <w:pStyle w:val="4"/>
      </w:pPr>
      <w:r>
        <w:t>2.图书文献配备基本要求</w:t>
      </w:r>
    </w:p>
    <w:p w14:paraId="0A0C7053">
      <w:pPr>
        <w:pStyle w:val="11"/>
      </w:pPr>
      <w:r>
        <w:t>图书文献配备能满足人才培养、专业建设、教科研等工作的需要，方便师生查询、借阅。专业类图书文献主要包括：有关建筑施工装修设计、技术、标准、方法、操作规范以及实务案例类有关图书，行业政策法规资料、有关职业标准定额，施工图集、方案图集资料，专业期刊（含报纸)等。</w:t>
      </w:r>
    </w:p>
    <w:p w14:paraId="3D866A2F">
      <w:pPr>
        <w:pStyle w:val="4"/>
      </w:pPr>
      <w:r>
        <w:t>3.数字教学资源配置基本要求</w:t>
      </w:r>
    </w:p>
    <w:p w14:paraId="7E52D413">
      <w:pPr>
        <w:pStyle w:val="11"/>
      </w:pPr>
      <w:r>
        <w:t>建设、配备与本专业有关的音视频素材、教学课件、数字化教学案例库、虚拟仿真软件、数字教材等专业教学资源库，应种类丰富、形式多样、使用便捷、动态更新，能满足教学要求。</w:t>
      </w:r>
    </w:p>
    <w:p w14:paraId="5C4CC959">
      <w:pPr>
        <w:pStyle w:val="3"/>
        <w:numPr>
          <w:ilvl w:val="0"/>
          <w:numId w:val="5"/>
        </w:numPr>
        <w:topLinePunct w:val="0"/>
        <w:ind w:left="0" w:leftChars="0" w:firstLine="640" w:firstLineChars="0"/>
        <w:rPr>
          <w:b w:val="0"/>
        </w:rPr>
      </w:pPr>
      <w:r>
        <w:t>教学方法</w:t>
      </w:r>
    </w:p>
    <w:p w14:paraId="06736DBD">
      <w:pPr>
        <w:pStyle w:val="11"/>
        <w:numPr>
          <w:ilvl w:val="0"/>
          <w:numId w:val="7"/>
        </w:numPr>
        <w:topLinePunct w:val="0"/>
        <w:ind w:left="0" w:leftChars="0" w:firstLine="616" w:firstLineChars="0"/>
        <w:rPr>
          <w:b w:val="0"/>
        </w:rPr>
      </w:pPr>
      <w:r>
        <w:rPr>
          <w:rStyle w:val="34"/>
        </w:rPr>
        <w:t>体现“课程思政”，实现思想政治教育与技术技能培养有机统一</w:t>
      </w:r>
      <w:r>
        <w:t>。</w:t>
      </w:r>
    </w:p>
    <w:p w14:paraId="5027C02E">
      <w:pPr>
        <w:pStyle w:val="11"/>
        <w:numPr>
          <w:ilvl w:val="0"/>
          <w:numId w:val="7"/>
        </w:numPr>
        <w:topLinePunct w:val="0"/>
        <w:ind w:left="0" w:leftChars="0" w:firstLine="616" w:firstLineChars="0"/>
        <w:rPr>
          <w:b w:val="0"/>
        </w:rPr>
      </w:pPr>
      <w:r>
        <w:rPr>
          <w:rStyle w:val="34"/>
        </w:rPr>
        <w:t>普及项目教学、情境教学、模块化教学等教学方式，将碎片化的知识和技能有机组合在一起，完成课程教学任务</w:t>
      </w:r>
      <w:r>
        <w:t>。在项目教学过程里，整个教学任务的规划与组织皆是将技能操作当作主导，凸显学生的技能培训，环绕实际操作进行书本理论的教学活动，在项任务的实施过程中学握理论知识提高操作技能。</w:t>
      </w:r>
    </w:p>
    <w:p w14:paraId="153E8E5B">
      <w:pPr>
        <w:pStyle w:val="11"/>
        <w:numPr>
          <w:ilvl w:val="0"/>
          <w:numId w:val="7"/>
        </w:numPr>
        <w:topLinePunct w:val="0"/>
        <w:ind w:left="0" w:leftChars="0" w:firstLine="616" w:firstLineChars="0"/>
        <w:rPr>
          <w:b w:val="0"/>
        </w:rPr>
      </w:pPr>
      <w:r>
        <w:rPr>
          <w:rStyle w:val="34"/>
        </w:rPr>
        <w:t>运用启发式、探究式、讨论式、参与式等教学方法，激发学生学习的兴趣，提高教学效果</w:t>
      </w:r>
      <w:r>
        <w:t>。</w:t>
      </w:r>
    </w:p>
    <w:p w14:paraId="6F6D280D">
      <w:pPr>
        <w:pStyle w:val="11"/>
        <w:numPr>
          <w:ilvl w:val="0"/>
          <w:numId w:val="7"/>
        </w:numPr>
        <w:topLinePunct w:val="0"/>
        <w:ind w:left="0" w:leftChars="0" w:firstLine="616" w:firstLineChars="0"/>
        <w:rPr>
          <w:b w:val="0"/>
        </w:rPr>
      </w:pPr>
      <w:r>
        <w:rPr>
          <w:rStyle w:val="34"/>
        </w:rPr>
        <w:t>理实一体化</w:t>
      </w:r>
      <w:r>
        <w:t>。 实践性较强的主干课程采取理论与实践结合的教学方法，在课堂上，教师讲述本节内容在实际中的应用及学生实践，大约需1学时。教师给学生布置作业，将全班同学分为若干个小组，每小组3至5人。教师简要介绍作业内容。以小组为单位，采用各种途径查阅有关资料并做好记录；在实训室将所学理论知识转化为解决实际问题的能力。此种教学方法使学生利用所学知识解决一个简单的实际问题，建立工作小组，更清晰的感受在工作中需要去面对哪些问题以及如何建立团队精神。</w:t>
      </w:r>
    </w:p>
    <w:p w14:paraId="4B709342">
      <w:pPr>
        <w:pStyle w:val="3"/>
        <w:numPr>
          <w:ilvl w:val="0"/>
          <w:numId w:val="5"/>
        </w:numPr>
        <w:topLinePunct w:val="0"/>
        <w:ind w:left="0" w:leftChars="0" w:firstLine="640" w:firstLineChars="0"/>
        <w:rPr>
          <w:b w:val="0"/>
        </w:rPr>
      </w:pPr>
      <w:r>
        <w:t>学习评价</w:t>
      </w:r>
    </w:p>
    <w:p w14:paraId="4DE0AAE8">
      <w:pPr>
        <w:pStyle w:val="11"/>
      </w:pPr>
      <w:r>
        <w:t>对学生的学业考核评价内容兼顾认知、技能、情感等方面，根据课程的不同特点实行多元化考核方式，包括诊断性评价、形成性评价和总结性评价。</w:t>
      </w:r>
    </w:p>
    <w:p w14:paraId="5626747F">
      <w:pPr>
        <w:pStyle w:val="11"/>
        <w:numPr>
          <w:ilvl w:val="0"/>
          <w:numId w:val="8"/>
        </w:numPr>
        <w:topLinePunct w:val="0"/>
        <w:ind w:left="0" w:leftChars="0" w:firstLine="616" w:firstLineChars="0"/>
        <w:rPr>
          <w:b w:val="0"/>
        </w:rPr>
      </w:pPr>
      <w:r>
        <w:rPr>
          <w:rStyle w:val="34"/>
        </w:rPr>
        <w:t>诊断性评价</w:t>
      </w:r>
      <w:r>
        <w:t>。教学实施前，对教学计划进行检查，调查学生已有的知识水平、能力发展情况以及学习上的特点、优点与不足之处，了解学生的学习准备状况及影响学习的因素。根据工作过程系统化的思路设计学习领域、学习情境，选择教学内容、教学方法和教学组织形式，因材施教，顺利实施教学。</w:t>
      </w:r>
    </w:p>
    <w:p w14:paraId="680AA0EC">
      <w:pPr>
        <w:pStyle w:val="11"/>
        <w:numPr>
          <w:ilvl w:val="0"/>
          <w:numId w:val="8"/>
        </w:numPr>
        <w:topLinePunct w:val="0"/>
        <w:ind w:left="0" w:leftChars="0" w:firstLine="616" w:firstLineChars="0"/>
        <w:rPr>
          <w:b w:val="0"/>
        </w:rPr>
      </w:pPr>
      <w:r>
        <w:rPr>
          <w:rStyle w:val="34"/>
        </w:rPr>
        <w:t>形成性评价</w:t>
      </w:r>
      <w:r>
        <w:t>。教学实施中，观察学生的学习方法和操作过程，发现在学习过程存在的方法问题和操作偏差，寻找教学实施方案本身存在的不足。指导学生掌握正确的学习方法和学习技巧，及时调整教学组织实施方案。</w:t>
      </w:r>
    </w:p>
    <w:p w14:paraId="5A67B60D">
      <w:pPr>
        <w:pStyle w:val="11"/>
        <w:numPr>
          <w:ilvl w:val="0"/>
          <w:numId w:val="8"/>
        </w:numPr>
        <w:topLinePunct w:val="0"/>
        <w:ind w:left="0" w:leftChars="0" w:firstLine="616" w:firstLineChars="0"/>
        <w:rPr>
          <w:b w:val="0"/>
        </w:rPr>
      </w:pPr>
      <w:r>
        <w:rPr>
          <w:rStyle w:val="34"/>
        </w:rPr>
        <w:t>总结性评价</w:t>
      </w:r>
      <w:r>
        <w:t>。教学实施后，评定学生的学习成绩，考核学生掌握知识、技能的程度和能力水平以及达到教学目标的程度。</w:t>
      </w:r>
    </w:p>
    <w:p w14:paraId="5AF32198">
      <w:pPr>
        <w:pStyle w:val="11"/>
      </w:pPr>
      <w:r>
        <w:t>提倡考试模式创新和改革，采用多种考试方式，如笔试、一张纸考试、大型作业、探究式考试，充分反映学生的知识掌握程度。课程考核评价分为结果（期末）考试成绩和过程（平时）成绩两个部分（70%、30%）。结果考试成绩按照教学中知识及实际操作技能的预期成果要求可采用笔试或项目作品形式进行考核，其成绩占总成绩的 70%；平时成绩的考核评价通过课堂教学各种不同教学活动方式下的学习任务进行综合评定，其成绩占总成绩的 30%。其中考勤成绩占总成绩的 10%，课堂行为占总成绩的 20%。岗位实习等由企业与学校进行共同考核，企业考核主要以企业对学生的岗位工作执行情况进行绩效考核。</w:t>
      </w:r>
    </w:p>
    <w:p w14:paraId="63A340FF">
      <w:pPr>
        <w:pStyle w:val="3"/>
        <w:numPr>
          <w:ilvl w:val="0"/>
          <w:numId w:val="5"/>
        </w:numPr>
        <w:topLinePunct w:val="0"/>
        <w:ind w:left="0" w:leftChars="0" w:firstLine="640" w:firstLineChars="0"/>
        <w:rPr>
          <w:b w:val="0"/>
        </w:rPr>
      </w:pPr>
      <w:r>
        <w:t>质量管理</w:t>
      </w:r>
    </w:p>
    <w:p w14:paraId="22A1E7F1">
      <w:pPr>
        <w:pStyle w:val="11"/>
        <w:numPr>
          <w:ilvl w:val="0"/>
          <w:numId w:val="9"/>
        </w:numPr>
        <w:topLinePunct w:val="0"/>
        <w:ind w:left="0" w:leftChars="0" w:firstLine="616" w:firstLineChars="0"/>
        <w:rPr>
          <w:b w:val="0"/>
        </w:rPr>
      </w:pPr>
      <w:r>
        <w:t>以适应社会人才需求为导向,遵循教学规律,立足专业实情,制定合理的教学质量标准,建立完善科学可行的教学目标。</w:t>
      </w:r>
    </w:p>
    <w:p w14:paraId="5BE6FB53">
      <w:pPr>
        <w:pStyle w:val="11"/>
        <w:numPr>
          <w:ilvl w:val="0"/>
          <w:numId w:val="9"/>
        </w:numPr>
        <w:topLinePunct w:val="0"/>
        <w:ind w:left="0" w:leftChars="0" w:firstLine="616" w:firstLineChars="0"/>
        <w:rPr>
          <w:b w:val="0"/>
        </w:rPr>
      </w:pPr>
      <w:r>
        <w:t>建立能满足教学需要的实训实习场所，为本专业教师进步，学生成才奠定基本的实训条件，也为教学目标的实现、人才质量的规格提供基本保障。</w:t>
      </w:r>
    </w:p>
    <w:p w14:paraId="2535AE8C">
      <w:pPr>
        <w:pStyle w:val="11"/>
        <w:numPr>
          <w:ilvl w:val="0"/>
          <w:numId w:val="9"/>
        </w:numPr>
        <w:topLinePunct w:val="0"/>
        <w:ind w:left="0" w:leftChars="0" w:firstLine="616" w:firstLineChars="0"/>
        <w:rPr>
          <w:b w:val="0"/>
        </w:rPr>
      </w:pPr>
      <w:r>
        <w:t>教学部主任是本部门第一责任人,其职能是负责对教师的管理与指导,开展内部的各项教学检查。</w:t>
      </w:r>
    </w:p>
    <w:p w14:paraId="53E161F0">
      <w:pPr>
        <w:pStyle w:val="11"/>
        <w:numPr>
          <w:ilvl w:val="0"/>
          <w:numId w:val="9"/>
        </w:numPr>
        <w:topLinePunct w:val="0"/>
        <w:ind w:left="0" w:leftChars="0" w:firstLine="616" w:firstLineChars="0"/>
        <w:rPr>
          <w:b w:val="0"/>
        </w:rPr>
      </w:pPr>
      <w:r>
        <w:t>建立健全教学监督评价机制，并对教学过程中出现的问题和教学评价结果进行进一步分析,并准确、全面、快速地进行反馈。</w:t>
      </w:r>
    </w:p>
    <w:p w14:paraId="1D13BA07">
      <w:pPr>
        <w:pStyle w:val="11"/>
        <w:numPr>
          <w:ilvl w:val="0"/>
          <w:numId w:val="9"/>
        </w:numPr>
        <w:topLinePunct w:val="0"/>
        <w:ind w:left="0" w:leftChars="0" w:firstLine="616" w:firstLineChars="0"/>
        <w:rPr>
          <w:b w:val="0"/>
        </w:rPr>
      </w:pPr>
      <w:r>
        <w:t>建立有效的教学激励机制,充分调动学生、教师的教学积极性和主动性,促进教学目标的达成。</w:t>
      </w:r>
    </w:p>
    <w:p w14:paraId="15CC0BC1">
      <w:pPr>
        <w:pStyle w:val="2"/>
        <w:numPr>
          <w:ilvl w:val="0"/>
          <w:numId w:val="1"/>
        </w:numPr>
        <w:topLinePunct w:val="0"/>
        <w:ind w:left="0" w:leftChars="0" w:firstLine="640" w:firstLineChars="0"/>
        <w:rPr>
          <w:b w:val="0"/>
        </w:rPr>
      </w:pPr>
      <w:r>
        <w:t>接续专业举例</w:t>
      </w:r>
    </w:p>
    <w:p w14:paraId="48524C7C">
      <w:pPr>
        <w:pStyle w:val="11"/>
      </w:pPr>
      <w:r>
        <w:t xml:space="preserve">接续高职专科专业举例：电子商务、网络营销与直播电商、移动商务、农村电子商务、商务数据分析与应用、跨境电子商务、市场营销 </w:t>
      </w:r>
    </w:p>
    <w:p w14:paraId="06E20981">
      <w:pPr>
        <w:pStyle w:val="11"/>
      </w:pPr>
      <w:r>
        <w:t>接续高职本科专业举例：电子商务、跨境电子商务、全媒体电商运营、市场营销</w:t>
      </w:r>
    </w:p>
    <w:p w14:paraId="1FAFCF36">
      <w:pPr>
        <w:pStyle w:val="11"/>
      </w:pPr>
      <w:r>
        <w:t>接续普通本科专业举例：电子商务、电子商务及法律、跨境电子商务、市场营销</w:t>
      </w:r>
    </w:p>
    <w:p w14:paraId="00D43B3B">
      <w:pPr>
        <w:pStyle w:val="2"/>
        <w:numPr>
          <w:ilvl w:val="0"/>
          <w:numId w:val="1"/>
        </w:numPr>
        <w:topLinePunct w:val="0"/>
        <w:ind w:left="0" w:leftChars="0" w:firstLine="640" w:firstLineChars="0"/>
        <w:rPr>
          <w:b w:val="0"/>
        </w:rPr>
      </w:pPr>
      <w:r>
        <w:t>毕业要求</w:t>
      </w:r>
    </w:p>
    <w:p w14:paraId="5330D626">
      <w:pPr>
        <w:pStyle w:val="11"/>
      </w:pPr>
      <w:r>
        <w:t>学生完成规定学制的全日制学习后，须同时满足以下条件方可达到毕业要求：</w:t>
      </w:r>
    </w:p>
    <w:p w14:paraId="3ABEA1AB">
      <w:pPr>
        <w:pStyle w:val="3"/>
        <w:numPr>
          <w:ilvl w:val="0"/>
          <w:numId w:val="10"/>
        </w:numPr>
        <w:topLinePunct w:val="0"/>
        <w:ind w:left="0" w:leftChars="0" w:firstLine="640" w:firstLineChars="0"/>
        <w:rPr>
          <w:b w:val="0"/>
        </w:rPr>
      </w:pPr>
      <w:r>
        <w:t>综合素质要求</w:t>
      </w:r>
    </w:p>
    <w:p w14:paraId="256B32E5">
      <w:pPr>
        <w:pStyle w:val="11"/>
      </w:pPr>
      <w:r>
        <w:t>在学生手册中每学期的综合素质评定报告均为合格及以上。凡受到留校查看上处分的，毕业前由学生提出申请，班主任根据违纪学生留校察看期间基本素质量化考核提供建议，学校研究确定是否毕业、延迟毕业或肄业。</w:t>
      </w:r>
    </w:p>
    <w:p w14:paraId="41830B3F">
      <w:pPr>
        <w:pStyle w:val="3"/>
        <w:numPr>
          <w:ilvl w:val="0"/>
          <w:numId w:val="10"/>
        </w:numPr>
        <w:topLinePunct w:val="0"/>
        <w:ind w:left="0" w:leftChars="0" w:firstLine="640" w:firstLineChars="0"/>
        <w:rPr>
          <w:b w:val="0"/>
        </w:rPr>
      </w:pPr>
      <w:r>
        <w:t>课程与学分要求</w:t>
      </w:r>
    </w:p>
    <w:p w14:paraId="38A43303">
      <w:pPr>
        <w:pStyle w:val="11"/>
      </w:pPr>
      <w:r>
        <w:t>需修满本专业人才培养方案所规定的所有课程，完成规定的教学活动，修满180学分。</w:t>
      </w:r>
    </w:p>
    <w:p w14:paraId="719B81D3">
      <w:pPr>
        <w:pStyle w:val="3"/>
        <w:numPr>
          <w:ilvl w:val="0"/>
          <w:numId w:val="10"/>
        </w:numPr>
        <w:topLinePunct w:val="0"/>
        <w:ind w:left="0" w:leftChars="0" w:firstLine="640" w:firstLineChars="0"/>
        <w:rPr>
          <w:b w:val="0"/>
        </w:rPr>
      </w:pPr>
      <w:r>
        <w:t>实践能力认证</w:t>
      </w:r>
    </w:p>
    <w:p w14:paraId="0450FA50">
      <w:pPr>
        <w:pStyle w:val="11"/>
      </w:pPr>
      <w:r>
        <w:rPr>
          <w:spacing wpsCustomData:val="-6" w:val="-2"/>
        </w:rPr>
        <w:t>完成规定的岗位实习环节，经企业与学校共同考核为合格</w:t>
      </w:r>
      <w:r>
        <w:rPr>
          <w:spacing wpsCustomData:val="-6" w:val="-6"/>
        </w:rPr>
        <w:t>及</w:t>
      </w:r>
      <w:r>
        <w:t>以上。</w:t>
      </w:r>
    </w:p>
    <w:p w14:paraId="31D9D029">
      <w:pPr>
        <w:pStyle w:val="11"/>
      </w:pPr>
      <w:r>
        <w:t>取得本专业规定的职业资格证书或技能等级证书至少一项。</w:t>
      </w:r>
    </w:p>
    <w:p w14:paraId="54501D47">
      <w:pPr>
        <w:pStyle w:val="3"/>
        <w:numPr>
          <w:ilvl w:val="0"/>
          <w:numId w:val="10"/>
        </w:numPr>
        <w:topLinePunct w:val="0"/>
        <w:ind w:left="0" w:leftChars="0" w:firstLine="640" w:firstLineChars="0"/>
        <w:rPr>
          <w:b w:val="0"/>
        </w:rPr>
      </w:pPr>
      <w:r>
        <w:t>毕业成果要求</w:t>
      </w:r>
    </w:p>
    <w:p w14:paraId="2B3DEC36">
      <w:pPr>
        <w:pStyle w:val="11"/>
      </w:pPr>
      <w:r>
        <w:rPr>
          <w:spacing wpsCustomData:val="-6" w:val="-2"/>
        </w:rPr>
        <w:t>参加毕业教育，完成毕业考试、考核，完成毕业论文或毕</w:t>
      </w:r>
      <w:r>
        <w:rPr>
          <w:spacing wpsCustomData:val="-6" w:val="-6"/>
        </w:rPr>
        <w:t>业</w:t>
      </w:r>
      <w:r>
        <w:t>设计。</w:t>
      </w:r>
    </w:p>
    <w:p w14:paraId="73B9DB45">
      <w:pPr>
        <w:spacing w:line="560" w:lineRule="exact"/>
        <w:rPr>
          <w:rFonts w:ascii="Times New Roman" w:hAnsi="Times New Roman" w:eastAsia="仿宋_GB2312"/>
          <w:sz w:val="32"/>
          <w:szCs w:val="32"/>
        </w:rPr>
      </w:pPr>
      <w:r>
        <w:rPr>
          <w:rFonts w:ascii="Times New Roman" w:hAnsi="Times New Roman" w:eastAsia="仿宋_GB2312"/>
          <w:sz w:val="32"/>
          <w:szCs w:val="32"/>
        </w:rPr>
        <w:br w:type="page"/>
      </w:r>
    </w:p>
    <w:p w14:paraId="0B95C677">
      <w:pPr>
        <w:pStyle w:val="33"/>
        <w:widowControl/>
      </w:pPr>
      <mc:AlternateContent>
        <mc:Choice Requires="wpsCustomData">
          <wpsCustomData:docfieldStart id="2" docfieldname="附件_1" hidden="0" print="1" readonly="0" index="1"/>
        </mc:Choice>
      </mc:AlternateContent>
      <w:r>
        <w:t>附录1 教学进程安排表</w:t>
      </w:r>
      <mc:AlternateContent>
        <mc:Choice Requires="wpsCustomData">
          <wpsCustomData:docfieldEnd id="2"/>
        </mc:Choice>
      </mc:AlternateContent>
    </w:p>
    <w:tbl>
      <w:tblPr>
        <w:tblStyle w:val="17"/>
        <w:tblW w:w="5060" w:type="pct"/>
        <w:tblInd w:w="0" w:type="dxa"/>
        <w:tblLayout w:type="fixed"/>
        <w:tblCellMar>
          <w:top w:w="0" w:type="dxa"/>
          <w:left w:w="108" w:type="dxa"/>
          <w:bottom w:w="0" w:type="dxa"/>
          <w:right w:w="108" w:type="dxa"/>
        </w:tblCellMar>
      </w:tblPr>
      <w:tblGrid>
        <w:gridCol w:w="515"/>
        <w:gridCol w:w="515"/>
        <w:gridCol w:w="397"/>
        <w:gridCol w:w="1849"/>
        <w:gridCol w:w="578"/>
        <w:gridCol w:w="694"/>
        <w:gridCol w:w="825"/>
        <w:gridCol w:w="941"/>
        <w:gridCol w:w="533"/>
        <w:gridCol w:w="397"/>
        <w:gridCol w:w="397"/>
        <w:gridCol w:w="397"/>
        <w:gridCol w:w="397"/>
        <w:gridCol w:w="736"/>
      </w:tblGrid>
      <w:tr w14:paraId="2505BD7A">
        <w:tblPrEx>
          <w:tblCellMar>
            <w:top w:w="0" w:type="dxa"/>
            <w:left w:w="108" w:type="dxa"/>
            <w:bottom w:w="0" w:type="dxa"/>
            <w:right w:w="108" w:type="dxa"/>
          </w:tblCellMar>
        </w:tblPrEx>
        <w:trPr>
          <w:trHeight w:val="283" w:hRule="atLeast"/>
        </w:trPr>
        <w:tc>
          <w:tcPr>
            <w:tcW w:w="561" w:type="pct"/>
            <w:gridSpan w:val="2"/>
            <w:vMerge w:val="restart"/>
            <w:tcBorders>
              <w:top w:val="single" w:color="auto" w:sz="4" w:space="0"/>
              <w:left w:val="single" w:color="auto" w:sz="4" w:space="0"/>
              <w:bottom w:val="single" w:color="auto" w:sz="4" w:space="0"/>
              <w:right w:val="single" w:color="auto" w:sz="4" w:space="0"/>
            </w:tcBorders>
            <w:vAlign w:val="center"/>
          </w:tcPr>
          <w:p w14:paraId="64C95400">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课程</w:t>
            </w:r>
          </w:p>
          <w:p w14:paraId="4309F0C8">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类别</w:t>
            </w:r>
          </w:p>
        </w:tc>
        <w:tc>
          <w:tcPr>
            <w:tcW w:w="216" w:type="pct"/>
            <w:vMerge w:val="restart"/>
            <w:tcBorders>
              <w:top w:val="single" w:color="auto" w:sz="4" w:space="0"/>
              <w:left w:val="single" w:color="auto" w:sz="4" w:space="0"/>
              <w:bottom w:val="single" w:color="auto" w:sz="4" w:space="0"/>
              <w:right w:val="single" w:color="auto" w:sz="4" w:space="0"/>
            </w:tcBorders>
            <w:vAlign w:val="center"/>
          </w:tcPr>
          <w:p w14:paraId="78C2B93F">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序号</w:t>
            </w:r>
          </w:p>
        </w:tc>
        <w:tc>
          <w:tcPr>
            <w:tcW w:w="1008" w:type="pct"/>
            <w:vMerge w:val="restart"/>
            <w:tcBorders>
              <w:top w:val="single" w:color="auto" w:sz="4" w:space="0"/>
              <w:left w:val="single" w:color="auto" w:sz="4" w:space="0"/>
              <w:bottom w:val="single" w:color="auto" w:sz="4" w:space="0"/>
              <w:right w:val="single" w:color="auto" w:sz="4" w:space="0"/>
            </w:tcBorders>
            <w:noWrap/>
            <w:vAlign w:val="center"/>
          </w:tcPr>
          <w:p w14:paraId="59C13AE6">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课程名称</w:t>
            </w:r>
          </w:p>
        </w:tc>
        <w:tc>
          <w:tcPr>
            <w:tcW w:w="315" w:type="pct"/>
            <w:vMerge w:val="restart"/>
            <w:tcBorders>
              <w:top w:val="single" w:color="auto" w:sz="4" w:space="0"/>
              <w:left w:val="single" w:color="auto" w:sz="4" w:space="0"/>
              <w:bottom w:val="single" w:color="auto" w:sz="4" w:space="0"/>
              <w:right w:val="single" w:color="auto" w:sz="4" w:space="0"/>
            </w:tcBorders>
            <w:noWrap/>
            <w:vAlign w:val="center"/>
          </w:tcPr>
          <w:p w14:paraId="1D7F1E88">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学分</w:t>
            </w:r>
          </w:p>
        </w:tc>
        <w:tc>
          <w:tcPr>
            <w:tcW w:w="378" w:type="pct"/>
            <w:vMerge w:val="restart"/>
            <w:tcBorders>
              <w:top w:val="single" w:color="auto" w:sz="4" w:space="0"/>
              <w:left w:val="single" w:color="auto" w:sz="4" w:space="0"/>
              <w:bottom w:val="single" w:color="auto" w:sz="4" w:space="0"/>
              <w:right w:val="single" w:color="auto" w:sz="4" w:space="0"/>
            </w:tcBorders>
            <w:noWrap/>
            <w:vAlign w:val="center"/>
          </w:tcPr>
          <w:p w14:paraId="6E74A42A">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学时</w:t>
            </w:r>
          </w:p>
        </w:tc>
        <w:tc>
          <w:tcPr>
            <w:tcW w:w="449" w:type="pct"/>
            <w:vMerge w:val="restart"/>
            <w:tcBorders>
              <w:top w:val="single" w:color="auto" w:sz="4" w:space="0"/>
              <w:left w:val="single" w:color="auto" w:sz="4" w:space="0"/>
              <w:bottom w:val="single" w:color="auto" w:sz="4" w:space="0"/>
              <w:right w:val="single" w:color="auto" w:sz="4" w:space="0"/>
            </w:tcBorders>
            <w:noWrap/>
            <w:vAlign w:val="center"/>
          </w:tcPr>
          <w:p w14:paraId="71E4442E">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理论学时</w:t>
            </w:r>
          </w:p>
        </w:tc>
        <w:tc>
          <w:tcPr>
            <w:tcW w:w="513" w:type="pct"/>
            <w:vMerge w:val="restart"/>
            <w:tcBorders>
              <w:top w:val="single" w:color="auto" w:sz="4" w:space="0"/>
              <w:left w:val="single" w:color="auto" w:sz="4" w:space="0"/>
              <w:bottom w:val="single" w:color="auto" w:sz="4" w:space="0"/>
              <w:right w:val="single" w:color="auto" w:sz="4" w:space="0"/>
            </w:tcBorders>
            <w:noWrap/>
            <w:vAlign w:val="center"/>
          </w:tcPr>
          <w:p w14:paraId="7C80671A">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实践学时</w:t>
            </w:r>
          </w:p>
        </w:tc>
        <w:tc>
          <w:tcPr>
            <w:tcW w:w="1557" w:type="pct"/>
            <w:gridSpan w:val="6"/>
            <w:tcBorders>
              <w:top w:val="single" w:color="auto" w:sz="4" w:space="0"/>
              <w:left w:val="nil"/>
              <w:bottom w:val="single" w:color="auto" w:sz="4" w:space="0"/>
              <w:right w:val="single" w:color="auto" w:sz="4" w:space="0"/>
            </w:tcBorders>
            <w:noWrap/>
            <w:vAlign w:val="center"/>
          </w:tcPr>
          <w:p w14:paraId="248AF012">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学期周课时教学安排</w:t>
            </w:r>
          </w:p>
        </w:tc>
      </w:tr>
      <w:tr w14:paraId="0E81EA45">
        <w:tblPrEx>
          <w:tblCellMar>
            <w:top w:w="0" w:type="dxa"/>
            <w:left w:w="108" w:type="dxa"/>
            <w:bottom w:w="0" w:type="dxa"/>
            <w:right w:w="108" w:type="dxa"/>
          </w:tblCellMar>
        </w:tblPrEx>
        <w:trPr>
          <w:trHeight w:val="312" w:hRule="atLeast"/>
        </w:trPr>
        <w:tc>
          <w:tcPr>
            <w:tcW w:w="561" w:type="pct"/>
            <w:gridSpan w:val="2"/>
            <w:vMerge w:val="continue"/>
            <w:tcBorders>
              <w:top w:val="single" w:color="auto" w:sz="4" w:space="0"/>
              <w:left w:val="single" w:color="auto" w:sz="4" w:space="0"/>
              <w:bottom w:val="single" w:color="auto" w:sz="4" w:space="0"/>
              <w:right w:val="single" w:color="auto" w:sz="4" w:space="0"/>
            </w:tcBorders>
            <w:vAlign w:val="center"/>
          </w:tcPr>
          <w:p w14:paraId="21106635">
            <w:pPr>
              <w:widowControl/>
              <w:spacing w:line="300" w:lineRule="exact"/>
              <w:jc w:val="left"/>
              <w:rPr>
                <w:rFonts w:ascii="黑体" w:hAnsi="黑体" w:eastAsia="黑体" w:cs="黑体"/>
                <w:color w:val="000000"/>
                <w:kern w:val="0"/>
                <w:sz w:val="21"/>
                <w:szCs w:val="21"/>
              </w:rPr>
            </w:pPr>
          </w:p>
        </w:tc>
        <w:tc>
          <w:tcPr>
            <w:tcW w:w="216" w:type="pct"/>
            <w:vMerge w:val="continue"/>
            <w:tcBorders>
              <w:top w:val="single" w:color="auto" w:sz="4" w:space="0"/>
              <w:left w:val="single" w:color="auto" w:sz="4" w:space="0"/>
              <w:bottom w:val="single" w:color="auto" w:sz="4" w:space="0"/>
              <w:right w:val="single" w:color="auto" w:sz="4" w:space="0"/>
            </w:tcBorders>
            <w:vAlign w:val="center"/>
          </w:tcPr>
          <w:p w14:paraId="20FCC943">
            <w:pPr>
              <w:widowControl/>
              <w:spacing w:line="300" w:lineRule="exact"/>
              <w:jc w:val="left"/>
              <w:rPr>
                <w:rFonts w:ascii="黑体" w:hAnsi="黑体" w:eastAsia="黑体" w:cs="黑体"/>
                <w:color w:val="000000"/>
                <w:kern w:val="0"/>
                <w:sz w:val="21"/>
                <w:szCs w:val="21"/>
              </w:rPr>
            </w:pPr>
          </w:p>
        </w:tc>
        <w:tc>
          <w:tcPr>
            <w:tcW w:w="1008" w:type="pct"/>
            <w:vMerge w:val="continue"/>
            <w:tcBorders>
              <w:top w:val="single" w:color="auto" w:sz="4" w:space="0"/>
              <w:left w:val="single" w:color="auto" w:sz="4" w:space="0"/>
              <w:bottom w:val="single" w:color="auto" w:sz="4" w:space="0"/>
              <w:right w:val="single" w:color="auto" w:sz="4" w:space="0"/>
            </w:tcBorders>
            <w:vAlign w:val="center"/>
          </w:tcPr>
          <w:p w14:paraId="6878943D">
            <w:pPr>
              <w:widowControl/>
              <w:spacing w:line="300" w:lineRule="exact"/>
              <w:jc w:val="left"/>
              <w:rPr>
                <w:rFonts w:ascii="黑体" w:hAnsi="黑体" w:eastAsia="黑体" w:cs="黑体"/>
                <w:color w:val="000000"/>
                <w:kern w:val="0"/>
                <w:sz w:val="21"/>
                <w:szCs w:val="21"/>
              </w:rPr>
            </w:pPr>
          </w:p>
        </w:tc>
        <w:tc>
          <w:tcPr>
            <w:tcW w:w="315" w:type="pct"/>
            <w:vMerge w:val="continue"/>
            <w:tcBorders>
              <w:top w:val="single" w:color="auto" w:sz="4" w:space="0"/>
              <w:left w:val="single" w:color="auto" w:sz="4" w:space="0"/>
              <w:bottom w:val="single" w:color="auto" w:sz="4" w:space="0"/>
              <w:right w:val="single" w:color="auto" w:sz="4" w:space="0"/>
            </w:tcBorders>
            <w:vAlign w:val="center"/>
          </w:tcPr>
          <w:p w14:paraId="785A147D">
            <w:pPr>
              <w:widowControl/>
              <w:spacing w:line="300" w:lineRule="exact"/>
              <w:jc w:val="left"/>
              <w:rPr>
                <w:rFonts w:ascii="黑体" w:hAnsi="黑体" w:eastAsia="黑体" w:cs="黑体"/>
                <w:color w:val="000000"/>
                <w:kern w:val="0"/>
                <w:sz w:val="21"/>
                <w:szCs w:val="21"/>
              </w:rPr>
            </w:pPr>
          </w:p>
        </w:tc>
        <w:tc>
          <w:tcPr>
            <w:tcW w:w="378" w:type="pct"/>
            <w:vMerge w:val="continue"/>
            <w:tcBorders>
              <w:top w:val="single" w:color="auto" w:sz="4" w:space="0"/>
              <w:left w:val="single" w:color="auto" w:sz="4" w:space="0"/>
              <w:bottom w:val="single" w:color="auto" w:sz="4" w:space="0"/>
              <w:right w:val="single" w:color="auto" w:sz="4" w:space="0"/>
            </w:tcBorders>
            <w:vAlign w:val="center"/>
          </w:tcPr>
          <w:p w14:paraId="3F10E45E">
            <w:pPr>
              <w:widowControl/>
              <w:spacing w:line="300" w:lineRule="exact"/>
              <w:jc w:val="left"/>
              <w:rPr>
                <w:rFonts w:ascii="黑体" w:hAnsi="黑体" w:eastAsia="黑体" w:cs="黑体"/>
                <w:color w:val="000000"/>
                <w:kern w:val="0"/>
                <w:sz w:val="21"/>
                <w:szCs w:val="21"/>
              </w:rPr>
            </w:pPr>
          </w:p>
        </w:tc>
        <w:tc>
          <w:tcPr>
            <w:tcW w:w="449" w:type="pct"/>
            <w:vMerge w:val="continue"/>
            <w:tcBorders>
              <w:top w:val="single" w:color="auto" w:sz="4" w:space="0"/>
              <w:left w:val="single" w:color="auto" w:sz="4" w:space="0"/>
              <w:bottom w:val="single" w:color="auto" w:sz="4" w:space="0"/>
              <w:right w:val="single" w:color="auto" w:sz="4" w:space="0"/>
            </w:tcBorders>
            <w:vAlign w:val="center"/>
          </w:tcPr>
          <w:p w14:paraId="74C00E12">
            <w:pPr>
              <w:widowControl/>
              <w:spacing w:line="300" w:lineRule="exact"/>
              <w:jc w:val="left"/>
              <w:rPr>
                <w:rFonts w:ascii="黑体" w:hAnsi="黑体" w:eastAsia="黑体" w:cs="黑体"/>
                <w:color w:val="000000"/>
                <w:kern w:val="0"/>
                <w:sz w:val="21"/>
                <w:szCs w:val="21"/>
              </w:rPr>
            </w:pPr>
          </w:p>
        </w:tc>
        <w:tc>
          <w:tcPr>
            <w:tcW w:w="513" w:type="pct"/>
            <w:vMerge w:val="continue"/>
            <w:tcBorders>
              <w:top w:val="single" w:color="auto" w:sz="4" w:space="0"/>
              <w:left w:val="single" w:color="auto" w:sz="4" w:space="0"/>
              <w:bottom w:val="single" w:color="auto" w:sz="4" w:space="0"/>
              <w:right w:val="single" w:color="auto" w:sz="4" w:space="0"/>
            </w:tcBorders>
            <w:vAlign w:val="center"/>
          </w:tcPr>
          <w:p w14:paraId="3BE67E68">
            <w:pPr>
              <w:widowControl/>
              <w:spacing w:line="300" w:lineRule="exact"/>
              <w:jc w:val="left"/>
              <w:rPr>
                <w:rFonts w:ascii="黑体" w:hAnsi="黑体" w:eastAsia="黑体" w:cs="黑体"/>
                <w:color w:val="000000"/>
                <w:kern w:val="0"/>
                <w:sz w:val="21"/>
                <w:szCs w:val="21"/>
              </w:rPr>
            </w:pPr>
          </w:p>
        </w:tc>
        <w:tc>
          <w:tcPr>
            <w:tcW w:w="290" w:type="pct"/>
            <w:tcBorders>
              <w:top w:val="nil"/>
              <w:left w:val="nil"/>
              <w:bottom w:val="single" w:color="auto" w:sz="4" w:space="0"/>
              <w:right w:val="single" w:color="auto" w:sz="4" w:space="0"/>
            </w:tcBorders>
            <w:noWrap/>
            <w:vAlign w:val="center"/>
          </w:tcPr>
          <w:p w14:paraId="2483B8C1">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1</w:t>
            </w:r>
          </w:p>
        </w:tc>
        <w:tc>
          <w:tcPr>
            <w:tcW w:w="216" w:type="pct"/>
            <w:tcBorders>
              <w:top w:val="nil"/>
              <w:left w:val="nil"/>
              <w:bottom w:val="single" w:color="auto" w:sz="4" w:space="0"/>
              <w:right w:val="single" w:color="auto" w:sz="4" w:space="0"/>
            </w:tcBorders>
            <w:noWrap/>
            <w:vAlign w:val="center"/>
          </w:tcPr>
          <w:p w14:paraId="3A547E79">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0B3E4D00">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3</w:t>
            </w:r>
          </w:p>
        </w:tc>
        <w:tc>
          <w:tcPr>
            <w:tcW w:w="216" w:type="pct"/>
            <w:tcBorders>
              <w:top w:val="nil"/>
              <w:left w:val="nil"/>
              <w:bottom w:val="single" w:color="auto" w:sz="4" w:space="0"/>
              <w:right w:val="single" w:color="auto" w:sz="4" w:space="0"/>
            </w:tcBorders>
            <w:noWrap/>
            <w:vAlign w:val="center"/>
          </w:tcPr>
          <w:p w14:paraId="3A729E5C">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4F15BA61">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5</w:t>
            </w:r>
          </w:p>
        </w:tc>
        <w:tc>
          <w:tcPr>
            <w:tcW w:w="401" w:type="pct"/>
            <w:tcBorders>
              <w:top w:val="nil"/>
              <w:left w:val="nil"/>
              <w:bottom w:val="single" w:color="auto" w:sz="4" w:space="0"/>
              <w:right w:val="single" w:color="auto" w:sz="4" w:space="0"/>
            </w:tcBorders>
            <w:noWrap/>
            <w:vAlign w:val="center"/>
          </w:tcPr>
          <w:p w14:paraId="62A12A43">
            <w:pPr>
              <w:widowControl/>
              <w:spacing w:line="300" w:lineRule="exact"/>
              <w:jc w:val="center"/>
              <w:rPr>
                <w:rFonts w:ascii="黑体" w:hAnsi="黑体" w:eastAsia="黑体" w:cs="黑体"/>
                <w:color w:val="000000"/>
                <w:kern w:val="0"/>
                <w:sz w:val="21"/>
                <w:szCs w:val="21"/>
              </w:rPr>
            </w:pPr>
            <w:r>
              <w:rPr>
                <w:rFonts w:hint="eastAsia" w:ascii="黑体" w:hAnsi="黑体" w:eastAsia="黑体" w:cs="黑体"/>
                <w:color w:val="000000"/>
                <w:kern w:val="0"/>
                <w:sz w:val="21"/>
                <w:szCs w:val="21"/>
              </w:rPr>
              <w:t>6</w:t>
            </w:r>
          </w:p>
        </w:tc>
      </w:tr>
      <w:tr w14:paraId="7DE47C72">
        <w:tblPrEx>
          <w:tblCellMar>
            <w:top w:w="0" w:type="dxa"/>
            <w:left w:w="108" w:type="dxa"/>
            <w:bottom w:w="0" w:type="dxa"/>
            <w:right w:w="108" w:type="dxa"/>
          </w:tblCellMar>
        </w:tblPrEx>
        <w:trPr>
          <w:trHeight w:val="312" w:hRule="atLeast"/>
        </w:trPr>
        <w:tc>
          <w:tcPr>
            <w:tcW w:w="280" w:type="pct"/>
            <w:vMerge w:val="restart"/>
            <w:tcBorders>
              <w:top w:val="nil"/>
              <w:left w:val="single" w:color="auto" w:sz="4" w:space="0"/>
              <w:bottom w:val="single" w:color="auto" w:sz="4" w:space="0"/>
              <w:right w:val="single" w:color="auto" w:sz="4" w:space="0"/>
            </w:tcBorders>
            <w:vAlign w:val="center"/>
          </w:tcPr>
          <w:p w14:paraId="5AD263D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公共基础课</w:t>
            </w:r>
          </w:p>
        </w:tc>
        <w:tc>
          <w:tcPr>
            <w:tcW w:w="280" w:type="pct"/>
            <w:vMerge w:val="restart"/>
            <w:tcBorders>
              <w:top w:val="nil"/>
              <w:left w:val="single" w:color="auto" w:sz="4" w:space="0"/>
              <w:bottom w:val="single" w:color="auto" w:sz="4" w:space="0"/>
              <w:right w:val="single" w:color="auto" w:sz="4" w:space="0"/>
            </w:tcBorders>
            <w:vAlign w:val="center"/>
          </w:tcPr>
          <w:p w14:paraId="31EBB84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必修课</w:t>
            </w:r>
          </w:p>
        </w:tc>
        <w:tc>
          <w:tcPr>
            <w:tcW w:w="216" w:type="pct"/>
            <w:tcBorders>
              <w:top w:val="nil"/>
              <w:left w:val="nil"/>
              <w:bottom w:val="single" w:color="auto" w:sz="4" w:space="0"/>
              <w:right w:val="single" w:color="auto" w:sz="4" w:space="0"/>
            </w:tcBorders>
            <w:vAlign w:val="center"/>
          </w:tcPr>
          <w:p w14:paraId="6F75084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w:t>
            </w:r>
          </w:p>
        </w:tc>
        <w:tc>
          <w:tcPr>
            <w:tcW w:w="1008" w:type="pct"/>
            <w:tcBorders>
              <w:top w:val="nil"/>
              <w:left w:val="nil"/>
              <w:bottom w:val="single" w:color="auto" w:sz="4" w:space="0"/>
              <w:right w:val="single" w:color="auto" w:sz="4" w:space="0"/>
            </w:tcBorders>
            <w:noWrap/>
            <w:vAlign w:val="center"/>
          </w:tcPr>
          <w:p w14:paraId="30E14BC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中国特色社会主义</w:t>
            </w:r>
          </w:p>
        </w:tc>
        <w:tc>
          <w:tcPr>
            <w:tcW w:w="315" w:type="pct"/>
            <w:tcBorders>
              <w:top w:val="nil"/>
              <w:left w:val="nil"/>
              <w:bottom w:val="single" w:color="auto" w:sz="4" w:space="0"/>
              <w:right w:val="single" w:color="auto" w:sz="4" w:space="0"/>
            </w:tcBorders>
            <w:noWrap/>
            <w:vAlign w:val="center"/>
          </w:tcPr>
          <w:p w14:paraId="489F5B2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3BE774D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16EB74C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513" w:type="pct"/>
            <w:tcBorders>
              <w:top w:val="nil"/>
              <w:left w:val="nil"/>
              <w:bottom w:val="single" w:color="auto" w:sz="4" w:space="0"/>
              <w:right w:val="single" w:color="auto" w:sz="4" w:space="0"/>
            </w:tcBorders>
            <w:noWrap/>
            <w:vAlign w:val="center"/>
          </w:tcPr>
          <w:p w14:paraId="188BC42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290" w:type="pct"/>
            <w:tcBorders>
              <w:top w:val="nil"/>
              <w:left w:val="nil"/>
              <w:bottom w:val="single" w:color="auto" w:sz="4" w:space="0"/>
              <w:right w:val="single" w:color="auto" w:sz="4" w:space="0"/>
            </w:tcBorders>
            <w:noWrap/>
            <w:vAlign w:val="center"/>
          </w:tcPr>
          <w:p w14:paraId="1534D91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727035E1">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1F500018">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5F4F7CD">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8B8B212">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577B3A55">
            <w:pPr>
              <w:widowControl/>
              <w:spacing w:line="300" w:lineRule="exact"/>
              <w:jc w:val="center"/>
              <w:rPr>
                <w:rFonts w:ascii="宋体" w:hAnsi="宋体" w:cs="宋体"/>
                <w:color w:val="000000"/>
                <w:kern w:val="0"/>
                <w:sz w:val="21"/>
                <w:szCs w:val="21"/>
              </w:rPr>
            </w:pPr>
          </w:p>
        </w:tc>
      </w:tr>
      <w:tr w14:paraId="69227C3A">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0A1C704F">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5903EABC">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1E6395A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1008" w:type="pct"/>
            <w:tcBorders>
              <w:top w:val="nil"/>
              <w:left w:val="nil"/>
              <w:bottom w:val="single" w:color="auto" w:sz="4" w:space="0"/>
              <w:right w:val="single" w:color="auto" w:sz="4" w:space="0"/>
            </w:tcBorders>
            <w:noWrap/>
            <w:vAlign w:val="center"/>
          </w:tcPr>
          <w:p w14:paraId="662A872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心理健康与职业生涯</w:t>
            </w:r>
          </w:p>
        </w:tc>
        <w:tc>
          <w:tcPr>
            <w:tcW w:w="315" w:type="pct"/>
            <w:tcBorders>
              <w:top w:val="nil"/>
              <w:left w:val="nil"/>
              <w:bottom w:val="single" w:color="auto" w:sz="4" w:space="0"/>
              <w:right w:val="single" w:color="auto" w:sz="4" w:space="0"/>
            </w:tcBorders>
            <w:noWrap/>
            <w:vAlign w:val="center"/>
          </w:tcPr>
          <w:p w14:paraId="41CA23E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163DFBF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2189F95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513" w:type="pct"/>
            <w:tcBorders>
              <w:top w:val="nil"/>
              <w:left w:val="nil"/>
              <w:bottom w:val="single" w:color="auto" w:sz="4" w:space="0"/>
              <w:right w:val="single" w:color="auto" w:sz="4" w:space="0"/>
            </w:tcBorders>
            <w:noWrap/>
            <w:vAlign w:val="center"/>
          </w:tcPr>
          <w:p w14:paraId="1A4BA1B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290" w:type="pct"/>
            <w:tcBorders>
              <w:top w:val="nil"/>
              <w:left w:val="nil"/>
              <w:bottom w:val="single" w:color="auto" w:sz="4" w:space="0"/>
              <w:right w:val="single" w:color="auto" w:sz="4" w:space="0"/>
            </w:tcBorders>
            <w:noWrap/>
            <w:vAlign w:val="center"/>
          </w:tcPr>
          <w:p w14:paraId="143338B1">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1D625D9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3271B443">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152A30E0">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D7993FD">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6BFC4264">
            <w:pPr>
              <w:widowControl/>
              <w:spacing w:line="300" w:lineRule="exact"/>
              <w:jc w:val="center"/>
              <w:rPr>
                <w:rFonts w:ascii="宋体" w:hAnsi="宋体" w:cs="宋体"/>
                <w:color w:val="000000"/>
                <w:kern w:val="0"/>
                <w:sz w:val="21"/>
                <w:szCs w:val="21"/>
              </w:rPr>
            </w:pPr>
          </w:p>
        </w:tc>
      </w:tr>
      <w:tr w14:paraId="248871B0">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78091C0D">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0A268FB8">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199966A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w:t>
            </w:r>
          </w:p>
        </w:tc>
        <w:tc>
          <w:tcPr>
            <w:tcW w:w="1008" w:type="pct"/>
            <w:tcBorders>
              <w:top w:val="nil"/>
              <w:left w:val="nil"/>
              <w:bottom w:val="single" w:color="auto" w:sz="4" w:space="0"/>
              <w:right w:val="single" w:color="auto" w:sz="4" w:space="0"/>
            </w:tcBorders>
            <w:noWrap/>
            <w:vAlign w:val="center"/>
          </w:tcPr>
          <w:p w14:paraId="5C43AB3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哲学与人生</w:t>
            </w:r>
          </w:p>
        </w:tc>
        <w:tc>
          <w:tcPr>
            <w:tcW w:w="315" w:type="pct"/>
            <w:tcBorders>
              <w:top w:val="nil"/>
              <w:left w:val="nil"/>
              <w:bottom w:val="single" w:color="auto" w:sz="4" w:space="0"/>
              <w:right w:val="single" w:color="auto" w:sz="4" w:space="0"/>
            </w:tcBorders>
            <w:noWrap/>
            <w:vAlign w:val="center"/>
          </w:tcPr>
          <w:p w14:paraId="60AE83E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5E09758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6378A80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513" w:type="pct"/>
            <w:tcBorders>
              <w:top w:val="nil"/>
              <w:left w:val="nil"/>
              <w:bottom w:val="single" w:color="auto" w:sz="4" w:space="0"/>
              <w:right w:val="single" w:color="auto" w:sz="4" w:space="0"/>
            </w:tcBorders>
            <w:noWrap/>
            <w:vAlign w:val="center"/>
          </w:tcPr>
          <w:p w14:paraId="7B700E9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290" w:type="pct"/>
            <w:tcBorders>
              <w:top w:val="nil"/>
              <w:left w:val="nil"/>
              <w:bottom w:val="single" w:color="auto" w:sz="4" w:space="0"/>
              <w:right w:val="single" w:color="auto" w:sz="4" w:space="0"/>
            </w:tcBorders>
            <w:noWrap/>
            <w:vAlign w:val="center"/>
          </w:tcPr>
          <w:p w14:paraId="3EF00B9B">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26BD6A7">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1DA318A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0CB6BA18">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F97B255">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587CA3F0">
            <w:pPr>
              <w:widowControl/>
              <w:spacing w:line="300" w:lineRule="exact"/>
              <w:jc w:val="center"/>
              <w:rPr>
                <w:rFonts w:ascii="宋体" w:hAnsi="宋体" w:cs="宋体"/>
                <w:color w:val="000000"/>
                <w:kern w:val="0"/>
                <w:sz w:val="21"/>
                <w:szCs w:val="21"/>
              </w:rPr>
            </w:pPr>
          </w:p>
        </w:tc>
      </w:tr>
      <w:tr w14:paraId="5CB1F3FD">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627CEEED">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7D8F9059">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12D042C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1008" w:type="pct"/>
            <w:tcBorders>
              <w:top w:val="nil"/>
              <w:left w:val="nil"/>
              <w:bottom w:val="single" w:color="auto" w:sz="4" w:space="0"/>
              <w:right w:val="single" w:color="auto" w:sz="4" w:space="0"/>
            </w:tcBorders>
            <w:noWrap/>
            <w:vAlign w:val="center"/>
          </w:tcPr>
          <w:p w14:paraId="5F530DE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职业道德与法治</w:t>
            </w:r>
          </w:p>
        </w:tc>
        <w:tc>
          <w:tcPr>
            <w:tcW w:w="315" w:type="pct"/>
            <w:tcBorders>
              <w:top w:val="nil"/>
              <w:left w:val="nil"/>
              <w:bottom w:val="single" w:color="auto" w:sz="4" w:space="0"/>
              <w:right w:val="single" w:color="auto" w:sz="4" w:space="0"/>
            </w:tcBorders>
            <w:noWrap/>
            <w:vAlign w:val="center"/>
          </w:tcPr>
          <w:p w14:paraId="29F9BCA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60AEE90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729C092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513" w:type="pct"/>
            <w:tcBorders>
              <w:top w:val="nil"/>
              <w:left w:val="nil"/>
              <w:bottom w:val="single" w:color="auto" w:sz="4" w:space="0"/>
              <w:right w:val="single" w:color="auto" w:sz="4" w:space="0"/>
            </w:tcBorders>
            <w:noWrap/>
            <w:vAlign w:val="center"/>
          </w:tcPr>
          <w:p w14:paraId="201A313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290" w:type="pct"/>
            <w:tcBorders>
              <w:top w:val="nil"/>
              <w:left w:val="nil"/>
              <w:bottom w:val="single" w:color="auto" w:sz="4" w:space="0"/>
              <w:right w:val="single" w:color="auto" w:sz="4" w:space="0"/>
            </w:tcBorders>
            <w:noWrap/>
            <w:vAlign w:val="center"/>
          </w:tcPr>
          <w:p w14:paraId="5A335926">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017565CA">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73BF1D8">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4B90302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5675D044">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14D4045D">
            <w:pPr>
              <w:widowControl/>
              <w:spacing w:line="300" w:lineRule="exact"/>
              <w:jc w:val="center"/>
              <w:rPr>
                <w:rFonts w:ascii="宋体" w:hAnsi="宋体" w:cs="宋体"/>
                <w:color w:val="000000"/>
                <w:kern w:val="0"/>
                <w:sz w:val="21"/>
                <w:szCs w:val="21"/>
              </w:rPr>
            </w:pPr>
          </w:p>
        </w:tc>
      </w:tr>
      <w:tr w14:paraId="6B4E7499">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222C9A1A">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7935B026">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38846A1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5</w:t>
            </w:r>
          </w:p>
        </w:tc>
        <w:tc>
          <w:tcPr>
            <w:tcW w:w="1008" w:type="pct"/>
            <w:tcBorders>
              <w:top w:val="nil"/>
              <w:left w:val="nil"/>
              <w:bottom w:val="single" w:color="auto" w:sz="4" w:space="0"/>
              <w:right w:val="single" w:color="auto" w:sz="4" w:space="0"/>
            </w:tcBorders>
            <w:noWrap/>
            <w:vAlign w:val="center"/>
          </w:tcPr>
          <w:p w14:paraId="5A79ABD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语文</w:t>
            </w:r>
          </w:p>
        </w:tc>
        <w:tc>
          <w:tcPr>
            <w:tcW w:w="315" w:type="pct"/>
            <w:tcBorders>
              <w:top w:val="nil"/>
              <w:left w:val="nil"/>
              <w:bottom w:val="single" w:color="auto" w:sz="4" w:space="0"/>
              <w:right w:val="single" w:color="auto" w:sz="4" w:space="0"/>
            </w:tcBorders>
            <w:noWrap/>
            <w:vAlign w:val="center"/>
          </w:tcPr>
          <w:p w14:paraId="1C7AF89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14</w:t>
            </w:r>
          </w:p>
        </w:tc>
        <w:tc>
          <w:tcPr>
            <w:tcW w:w="378" w:type="pct"/>
            <w:tcBorders>
              <w:top w:val="nil"/>
              <w:left w:val="nil"/>
              <w:bottom w:val="single" w:color="auto" w:sz="4" w:space="0"/>
              <w:right w:val="single" w:color="auto" w:sz="4" w:space="0"/>
            </w:tcBorders>
            <w:noWrap/>
            <w:vAlign w:val="center"/>
          </w:tcPr>
          <w:p w14:paraId="16A8DBE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258</w:t>
            </w:r>
          </w:p>
        </w:tc>
        <w:tc>
          <w:tcPr>
            <w:tcW w:w="449" w:type="pct"/>
            <w:tcBorders>
              <w:top w:val="nil"/>
              <w:left w:val="nil"/>
              <w:bottom w:val="single" w:color="auto" w:sz="4" w:space="0"/>
              <w:right w:val="single" w:color="auto" w:sz="4" w:space="0"/>
            </w:tcBorders>
            <w:noWrap/>
            <w:vAlign w:val="center"/>
          </w:tcPr>
          <w:p w14:paraId="7290C5F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258</w:t>
            </w:r>
          </w:p>
        </w:tc>
        <w:tc>
          <w:tcPr>
            <w:tcW w:w="513" w:type="pct"/>
            <w:tcBorders>
              <w:top w:val="nil"/>
              <w:left w:val="nil"/>
              <w:bottom w:val="single" w:color="auto" w:sz="4" w:space="0"/>
              <w:right w:val="single" w:color="auto" w:sz="4" w:space="0"/>
            </w:tcBorders>
            <w:noWrap/>
            <w:vAlign w:val="center"/>
          </w:tcPr>
          <w:p w14:paraId="6EBBFFC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290" w:type="pct"/>
            <w:tcBorders>
              <w:top w:val="nil"/>
              <w:left w:val="nil"/>
              <w:bottom w:val="single" w:color="auto" w:sz="4" w:space="0"/>
              <w:right w:val="single" w:color="auto" w:sz="4" w:space="0"/>
            </w:tcBorders>
            <w:noWrap/>
            <w:vAlign w:val="center"/>
          </w:tcPr>
          <w:p w14:paraId="745D2A9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1F0DD5A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w:t>
            </w:r>
          </w:p>
        </w:tc>
        <w:tc>
          <w:tcPr>
            <w:tcW w:w="216" w:type="pct"/>
            <w:tcBorders>
              <w:top w:val="nil"/>
              <w:left w:val="nil"/>
              <w:bottom w:val="single" w:color="auto" w:sz="4" w:space="0"/>
              <w:right w:val="single" w:color="auto" w:sz="4" w:space="0"/>
            </w:tcBorders>
            <w:noWrap/>
            <w:vAlign w:val="center"/>
          </w:tcPr>
          <w:p w14:paraId="3473DE8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59A768B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4408C29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401" w:type="pct"/>
            <w:tcBorders>
              <w:top w:val="nil"/>
              <w:left w:val="nil"/>
              <w:bottom w:val="single" w:color="auto" w:sz="4" w:space="0"/>
              <w:right w:val="single" w:color="auto" w:sz="4" w:space="0"/>
            </w:tcBorders>
            <w:noWrap/>
            <w:vAlign w:val="center"/>
          </w:tcPr>
          <w:p w14:paraId="402D32E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r>
      <w:tr w14:paraId="7F4F803D">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787ABE9B">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59E6D61A">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00E106B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6</w:t>
            </w:r>
          </w:p>
        </w:tc>
        <w:tc>
          <w:tcPr>
            <w:tcW w:w="1008" w:type="pct"/>
            <w:tcBorders>
              <w:top w:val="nil"/>
              <w:left w:val="nil"/>
              <w:bottom w:val="single" w:color="auto" w:sz="4" w:space="0"/>
              <w:right w:val="single" w:color="auto" w:sz="4" w:space="0"/>
            </w:tcBorders>
            <w:noWrap/>
            <w:vAlign w:val="center"/>
          </w:tcPr>
          <w:p w14:paraId="12682E2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历史</w:t>
            </w:r>
          </w:p>
        </w:tc>
        <w:tc>
          <w:tcPr>
            <w:tcW w:w="315" w:type="pct"/>
            <w:tcBorders>
              <w:top w:val="nil"/>
              <w:left w:val="nil"/>
              <w:bottom w:val="single" w:color="auto" w:sz="4" w:space="0"/>
              <w:right w:val="single" w:color="auto" w:sz="4" w:space="0"/>
            </w:tcBorders>
            <w:noWrap/>
            <w:vAlign w:val="center"/>
          </w:tcPr>
          <w:p w14:paraId="1D39763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78" w:type="pct"/>
            <w:tcBorders>
              <w:top w:val="nil"/>
              <w:left w:val="nil"/>
              <w:bottom w:val="single" w:color="auto" w:sz="4" w:space="0"/>
              <w:right w:val="single" w:color="auto" w:sz="4" w:space="0"/>
            </w:tcBorders>
            <w:noWrap/>
            <w:vAlign w:val="center"/>
          </w:tcPr>
          <w:p w14:paraId="0A9C6E4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449" w:type="pct"/>
            <w:tcBorders>
              <w:top w:val="nil"/>
              <w:left w:val="nil"/>
              <w:bottom w:val="single" w:color="auto" w:sz="4" w:space="0"/>
              <w:right w:val="single" w:color="auto" w:sz="4" w:space="0"/>
            </w:tcBorders>
            <w:noWrap/>
            <w:vAlign w:val="center"/>
          </w:tcPr>
          <w:p w14:paraId="0D970DF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513" w:type="pct"/>
            <w:tcBorders>
              <w:top w:val="nil"/>
              <w:left w:val="nil"/>
              <w:bottom w:val="single" w:color="auto" w:sz="4" w:space="0"/>
              <w:right w:val="single" w:color="auto" w:sz="4" w:space="0"/>
            </w:tcBorders>
            <w:noWrap/>
            <w:vAlign w:val="center"/>
          </w:tcPr>
          <w:p w14:paraId="41EE43E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290" w:type="pct"/>
            <w:tcBorders>
              <w:top w:val="nil"/>
              <w:left w:val="nil"/>
              <w:bottom w:val="single" w:color="auto" w:sz="4" w:space="0"/>
              <w:right w:val="single" w:color="auto" w:sz="4" w:space="0"/>
            </w:tcBorders>
            <w:noWrap/>
            <w:vAlign w:val="center"/>
          </w:tcPr>
          <w:p w14:paraId="74C8954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450178C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7A90C505">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58AED28">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1F09A4CA">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552F4590">
            <w:pPr>
              <w:widowControl/>
              <w:spacing w:line="300" w:lineRule="exact"/>
              <w:jc w:val="center"/>
              <w:rPr>
                <w:rFonts w:ascii="宋体" w:hAnsi="宋体" w:cs="宋体"/>
                <w:color w:val="000000"/>
                <w:kern w:val="0"/>
                <w:sz w:val="21"/>
                <w:szCs w:val="21"/>
              </w:rPr>
            </w:pPr>
          </w:p>
        </w:tc>
      </w:tr>
      <w:tr w14:paraId="6E26C041">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548A8D85">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5247E59C">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18CFA58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w:t>
            </w:r>
          </w:p>
        </w:tc>
        <w:tc>
          <w:tcPr>
            <w:tcW w:w="1008" w:type="pct"/>
            <w:tcBorders>
              <w:top w:val="nil"/>
              <w:left w:val="nil"/>
              <w:bottom w:val="single" w:color="auto" w:sz="4" w:space="0"/>
              <w:right w:val="single" w:color="auto" w:sz="4" w:space="0"/>
            </w:tcBorders>
            <w:noWrap/>
            <w:vAlign w:val="center"/>
          </w:tcPr>
          <w:p w14:paraId="4BED7A6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数学</w:t>
            </w:r>
          </w:p>
        </w:tc>
        <w:tc>
          <w:tcPr>
            <w:tcW w:w="315" w:type="pct"/>
            <w:tcBorders>
              <w:top w:val="nil"/>
              <w:left w:val="nil"/>
              <w:bottom w:val="single" w:color="auto" w:sz="4" w:space="0"/>
              <w:right w:val="single" w:color="auto" w:sz="4" w:space="0"/>
            </w:tcBorders>
            <w:noWrap/>
            <w:vAlign w:val="center"/>
          </w:tcPr>
          <w:p w14:paraId="7B50815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11</w:t>
            </w:r>
          </w:p>
        </w:tc>
        <w:tc>
          <w:tcPr>
            <w:tcW w:w="378" w:type="pct"/>
            <w:tcBorders>
              <w:top w:val="nil"/>
              <w:left w:val="nil"/>
              <w:bottom w:val="single" w:color="auto" w:sz="4" w:space="0"/>
              <w:right w:val="single" w:color="auto" w:sz="4" w:space="0"/>
            </w:tcBorders>
            <w:noWrap/>
            <w:vAlign w:val="center"/>
          </w:tcPr>
          <w:p w14:paraId="2223A76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204</w:t>
            </w:r>
          </w:p>
        </w:tc>
        <w:tc>
          <w:tcPr>
            <w:tcW w:w="449" w:type="pct"/>
            <w:tcBorders>
              <w:top w:val="nil"/>
              <w:left w:val="nil"/>
              <w:bottom w:val="single" w:color="auto" w:sz="4" w:space="0"/>
              <w:right w:val="single" w:color="auto" w:sz="4" w:space="0"/>
            </w:tcBorders>
            <w:noWrap/>
            <w:vAlign w:val="center"/>
          </w:tcPr>
          <w:p w14:paraId="2FB8C92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204</w:t>
            </w:r>
          </w:p>
        </w:tc>
        <w:tc>
          <w:tcPr>
            <w:tcW w:w="513" w:type="pct"/>
            <w:tcBorders>
              <w:top w:val="nil"/>
              <w:left w:val="nil"/>
              <w:bottom w:val="single" w:color="auto" w:sz="4" w:space="0"/>
              <w:right w:val="single" w:color="auto" w:sz="4" w:space="0"/>
            </w:tcBorders>
            <w:noWrap/>
            <w:vAlign w:val="center"/>
          </w:tcPr>
          <w:p w14:paraId="440437B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290" w:type="pct"/>
            <w:tcBorders>
              <w:top w:val="nil"/>
              <w:left w:val="nil"/>
              <w:bottom w:val="single" w:color="auto" w:sz="4" w:space="0"/>
              <w:right w:val="single" w:color="auto" w:sz="4" w:space="0"/>
            </w:tcBorders>
            <w:noWrap/>
            <w:vAlign w:val="center"/>
          </w:tcPr>
          <w:p w14:paraId="5FEFE34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7C60E1E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42C8DB5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0AFEEF3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54EA208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401" w:type="pct"/>
            <w:tcBorders>
              <w:top w:val="nil"/>
              <w:left w:val="nil"/>
              <w:bottom w:val="single" w:color="auto" w:sz="4" w:space="0"/>
              <w:right w:val="single" w:color="auto" w:sz="4" w:space="0"/>
            </w:tcBorders>
            <w:noWrap/>
            <w:vAlign w:val="center"/>
          </w:tcPr>
          <w:p w14:paraId="55159D2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r>
      <w:tr w14:paraId="6EA922FC">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16205E37">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4229C86B">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3A66655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8</w:t>
            </w:r>
          </w:p>
        </w:tc>
        <w:tc>
          <w:tcPr>
            <w:tcW w:w="1008" w:type="pct"/>
            <w:tcBorders>
              <w:top w:val="nil"/>
              <w:left w:val="nil"/>
              <w:bottom w:val="single" w:color="auto" w:sz="4" w:space="0"/>
              <w:right w:val="single" w:color="auto" w:sz="4" w:space="0"/>
            </w:tcBorders>
            <w:noWrap/>
            <w:vAlign w:val="center"/>
          </w:tcPr>
          <w:p w14:paraId="014CC4D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英语</w:t>
            </w:r>
          </w:p>
        </w:tc>
        <w:tc>
          <w:tcPr>
            <w:tcW w:w="315" w:type="pct"/>
            <w:tcBorders>
              <w:top w:val="nil"/>
              <w:left w:val="nil"/>
              <w:bottom w:val="single" w:color="auto" w:sz="4" w:space="0"/>
              <w:right w:val="single" w:color="auto" w:sz="4" w:space="0"/>
            </w:tcBorders>
            <w:noWrap/>
            <w:vAlign w:val="center"/>
          </w:tcPr>
          <w:p w14:paraId="3487B90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11</w:t>
            </w:r>
          </w:p>
        </w:tc>
        <w:tc>
          <w:tcPr>
            <w:tcW w:w="378" w:type="pct"/>
            <w:tcBorders>
              <w:top w:val="nil"/>
              <w:left w:val="nil"/>
              <w:bottom w:val="single" w:color="auto" w:sz="4" w:space="0"/>
              <w:right w:val="single" w:color="auto" w:sz="4" w:space="0"/>
            </w:tcBorders>
            <w:noWrap/>
            <w:vAlign w:val="center"/>
          </w:tcPr>
          <w:p w14:paraId="6F25BF1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204</w:t>
            </w:r>
          </w:p>
        </w:tc>
        <w:tc>
          <w:tcPr>
            <w:tcW w:w="449" w:type="pct"/>
            <w:tcBorders>
              <w:top w:val="nil"/>
              <w:left w:val="nil"/>
              <w:bottom w:val="single" w:color="auto" w:sz="4" w:space="0"/>
              <w:right w:val="single" w:color="auto" w:sz="4" w:space="0"/>
            </w:tcBorders>
            <w:noWrap/>
            <w:vAlign w:val="center"/>
          </w:tcPr>
          <w:p w14:paraId="0D750B4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204</w:t>
            </w:r>
          </w:p>
        </w:tc>
        <w:tc>
          <w:tcPr>
            <w:tcW w:w="513" w:type="pct"/>
            <w:tcBorders>
              <w:top w:val="nil"/>
              <w:left w:val="nil"/>
              <w:bottom w:val="single" w:color="auto" w:sz="4" w:space="0"/>
              <w:right w:val="single" w:color="auto" w:sz="4" w:space="0"/>
            </w:tcBorders>
            <w:noWrap/>
            <w:vAlign w:val="center"/>
          </w:tcPr>
          <w:p w14:paraId="2CE3B96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290" w:type="pct"/>
            <w:tcBorders>
              <w:top w:val="nil"/>
              <w:left w:val="nil"/>
              <w:bottom w:val="single" w:color="auto" w:sz="4" w:space="0"/>
              <w:right w:val="single" w:color="auto" w:sz="4" w:space="0"/>
            </w:tcBorders>
            <w:noWrap/>
            <w:vAlign w:val="center"/>
          </w:tcPr>
          <w:p w14:paraId="470910E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5AC327D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346A69F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13139D8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088C0CC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401" w:type="pct"/>
            <w:tcBorders>
              <w:top w:val="nil"/>
              <w:left w:val="nil"/>
              <w:bottom w:val="single" w:color="auto" w:sz="4" w:space="0"/>
              <w:right w:val="single" w:color="auto" w:sz="4" w:space="0"/>
            </w:tcBorders>
            <w:noWrap/>
            <w:vAlign w:val="center"/>
          </w:tcPr>
          <w:p w14:paraId="7F33A9A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r>
      <w:tr w14:paraId="7A5D8491">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0367AD59">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73F0AD5D">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41F28C9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9</w:t>
            </w:r>
          </w:p>
        </w:tc>
        <w:tc>
          <w:tcPr>
            <w:tcW w:w="1008" w:type="pct"/>
            <w:tcBorders>
              <w:top w:val="nil"/>
              <w:left w:val="nil"/>
              <w:bottom w:val="single" w:color="auto" w:sz="4" w:space="0"/>
              <w:right w:val="single" w:color="auto" w:sz="4" w:space="0"/>
            </w:tcBorders>
            <w:noWrap/>
            <w:vAlign w:val="center"/>
          </w:tcPr>
          <w:p w14:paraId="05704B4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信息技术</w:t>
            </w:r>
          </w:p>
        </w:tc>
        <w:tc>
          <w:tcPr>
            <w:tcW w:w="315" w:type="pct"/>
            <w:tcBorders>
              <w:top w:val="nil"/>
              <w:left w:val="nil"/>
              <w:bottom w:val="single" w:color="auto" w:sz="4" w:space="0"/>
              <w:right w:val="single" w:color="auto" w:sz="4" w:space="0"/>
            </w:tcBorders>
            <w:noWrap/>
            <w:vAlign w:val="center"/>
          </w:tcPr>
          <w:p w14:paraId="736CC4C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6</w:t>
            </w:r>
          </w:p>
        </w:tc>
        <w:tc>
          <w:tcPr>
            <w:tcW w:w="378" w:type="pct"/>
            <w:tcBorders>
              <w:top w:val="nil"/>
              <w:left w:val="nil"/>
              <w:bottom w:val="single" w:color="auto" w:sz="4" w:space="0"/>
              <w:right w:val="single" w:color="auto" w:sz="4" w:space="0"/>
            </w:tcBorders>
            <w:noWrap/>
            <w:vAlign w:val="center"/>
          </w:tcPr>
          <w:p w14:paraId="4019BFA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108</w:t>
            </w:r>
          </w:p>
        </w:tc>
        <w:tc>
          <w:tcPr>
            <w:tcW w:w="449" w:type="pct"/>
            <w:tcBorders>
              <w:top w:val="nil"/>
              <w:left w:val="nil"/>
              <w:bottom w:val="single" w:color="auto" w:sz="4" w:space="0"/>
              <w:right w:val="single" w:color="auto" w:sz="4" w:space="0"/>
            </w:tcBorders>
            <w:noWrap/>
            <w:vAlign w:val="center"/>
          </w:tcPr>
          <w:p w14:paraId="3F6CC95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513" w:type="pct"/>
            <w:tcBorders>
              <w:top w:val="nil"/>
              <w:left w:val="nil"/>
              <w:bottom w:val="single" w:color="auto" w:sz="4" w:space="0"/>
              <w:right w:val="single" w:color="auto" w:sz="4" w:space="0"/>
            </w:tcBorders>
            <w:noWrap/>
            <w:vAlign w:val="center"/>
          </w:tcPr>
          <w:p w14:paraId="7BE7280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108</w:t>
            </w:r>
          </w:p>
        </w:tc>
        <w:tc>
          <w:tcPr>
            <w:tcW w:w="290" w:type="pct"/>
            <w:tcBorders>
              <w:top w:val="nil"/>
              <w:left w:val="nil"/>
              <w:bottom w:val="single" w:color="auto" w:sz="4" w:space="0"/>
              <w:right w:val="single" w:color="auto" w:sz="4" w:space="0"/>
            </w:tcBorders>
            <w:noWrap/>
            <w:vAlign w:val="center"/>
          </w:tcPr>
          <w:p w14:paraId="1EE8D0A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4D8E71D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335823F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1859A461">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C472070">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3392915C">
            <w:pPr>
              <w:widowControl/>
              <w:spacing w:line="300" w:lineRule="exact"/>
              <w:jc w:val="center"/>
              <w:rPr>
                <w:rFonts w:ascii="宋体" w:hAnsi="宋体" w:cs="宋体"/>
                <w:color w:val="000000"/>
                <w:kern w:val="0"/>
                <w:sz w:val="21"/>
                <w:szCs w:val="21"/>
              </w:rPr>
            </w:pPr>
          </w:p>
        </w:tc>
      </w:tr>
      <w:tr w14:paraId="6C1F3E94">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3048BDEB">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2E75D6F1">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12AB267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10</w:t>
            </w:r>
          </w:p>
        </w:tc>
        <w:tc>
          <w:tcPr>
            <w:tcW w:w="1008" w:type="pct"/>
            <w:tcBorders>
              <w:top w:val="nil"/>
              <w:left w:val="nil"/>
              <w:bottom w:val="single" w:color="auto" w:sz="4" w:space="0"/>
              <w:right w:val="single" w:color="auto" w:sz="4" w:space="0"/>
            </w:tcBorders>
            <w:noWrap/>
            <w:vAlign w:val="center"/>
          </w:tcPr>
          <w:p w14:paraId="7E01F10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体育与健康</w:t>
            </w:r>
          </w:p>
        </w:tc>
        <w:tc>
          <w:tcPr>
            <w:tcW w:w="315" w:type="pct"/>
            <w:tcBorders>
              <w:top w:val="nil"/>
              <w:left w:val="nil"/>
              <w:bottom w:val="single" w:color="auto" w:sz="4" w:space="0"/>
              <w:right w:val="single" w:color="auto" w:sz="4" w:space="0"/>
            </w:tcBorders>
            <w:noWrap/>
            <w:vAlign w:val="center"/>
          </w:tcPr>
          <w:p w14:paraId="0721330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11</w:t>
            </w:r>
          </w:p>
        </w:tc>
        <w:tc>
          <w:tcPr>
            <w:tcW w:w="378" w:type="pct"/>
            <w:tcBorders>
              <w:top w:val="nil"/>
              <w:left w:val="nil"/>
              <w:bottom w:val="single" w:color="auto" w:sz="4" w:space="0"/>
              <w:right w:val="single" w:color="auto" w:sz="4" w:space="0"/>
            </w:tcBorders>
            <w:noWrap/>
            <w:vAlign w:val="center"/>
          </w:tcPr>
          <w:p w14:paraId="1DF5148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192</w:t>
            </w:r>
          </w:p>
        </w:tc>
        <w:tc>
          <w:tcPr>
            <w:tcW w:w="449" w:type="pct"/>
            <w:tcBorders>
              <w:top w:val="nil"/>
              <w:left w:val="nil"/>
              <w:bottom w:val="single" w:color="auto" w:sz="4" w:space="0"/>
              <w:right w:val="single" w:color="auto" w:sz="4" w:space="0"/>
            </w:tcBorders>
            <w:noWrap/>
            <w:vAlign w:val="center"/>
          </w:tcPr>
          <w:p w14:paraId="039F420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513" w:type="pct"/>
            <w:tcBorders>
              <w:top w:val="nil"/>
              <w:left w:val="nil"/>
              <w:bottom w:val="single" w:color="auto" w:sz="4" w:space="0"/>
              <w:right w:val="single" w:color="auto" w:sz="4" w:space="0"/>
            </w:tcBorders>
            <w:noWrap/>
            <w:vAlign w:val="center"/>
          </w:tcPr>
          <w:p w14:paraId="19DCB8F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192</w:t>
            </w:r>
          </w:p>
        </w:tc>
        <w:tc>
          <w:tcPr>
            <w:tcW w:w="290" w:type="pct"/>
            <w:tcBorders>
              <w:top w:val="nil"/>
              <w:left w:val="nil"/>
              <w:bottom w:val="single" w:color="auto" w:sz="4" w:space="0"/>
              <w:right w:val="single" w:color="auto" w:sz="4" w:space="0"/>
            </w:tcBorders>
            <w:noWrap/>
            <w:vAlign w:val="center"/>
          </w:tcPr>
          <w:p w14:paraId="48B75D1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51DDB8B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6465DA3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177FDE6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377BB9B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401" w:type="pct"/>
            <w:tcBorders>
              <w:top w:val="nil"/>
              <w:left w:val="nil"/>
              <w:bottom w:val="single" w:color="auto" w:sz="4" w:space="0"/>
              <w:right w:val="single" w:color="auto" w:sz="4" w:space="0"/>
            </w:tcBorders>
            <w:noWrap/>
            <w:vAlign w:val="center"/>
          </w:tcPr>
          <w:p w14:paraId="4FC8D6C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r>
      <w:tr w14:paraId="6A264A5C">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43E81093">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09CB5DD9">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49990CD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11</w:t>
            </w:r>
          </w:p>
        </w:tc>
        <w:tc>
          <w:tcPr>
            <w:tcW w:w="1008" w:type="pct"/>
            <w:tcBorders>
              <w:top w:val="nil"/>
              <w:left w:val="nil"/>
              <w:bottom w:val="single" w:color="auto" w:sz="4" w:space="0"/>
              <w:right w:val="single" w:color="auto" w:sz="4" w:space="0"/>
            </w:tcBorders>
            <w:noWrap/>
            <w:vAlign w:val="center"/>
          </w:tcPr>
          <w:p w14:paraId="590E0CF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艺术</w:t>
            </w:r>
          </w:p>
        </w:tc>
        <w:tc>
          <w:tcPr>
            <w:tcW w:w="315" w:type="pct"/>
            <w:tcBorders>
              <w:top w:val="nil"/>
              <w:left w:val="nil"/>
              <w:bottom w:val="single" w:color="auto" w:sz="4" w:space="0"/>
              <w:right w:val="single" w:color="auto" w:sz="4" w:space="0"/>
            </w:tcBorders>
            <w:noWrap/>
            <w:vAlign w:val="center"/>
          </w:tcPr>
          <w:p w14:paraId="52C2290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78" w:type="pct"/>
            <w:tcBorders>
              <w:top w:val="nil"/>
              <w:left w:val="nil"/>
              <w:bottom w:val="single" w:color="auto" w:sz="4" w:space="0"/>
              <w:right w:val="single" w:color="auto" w:sz="4" w:space="0"/>
            </w:tcBorders>
            <w:noWrap/>
            <w:vAlign w:val="center"/>
          </w:tcPr>
          <w:p w14:paraId="3DC3DCE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449" w:type="pct"/>
            <w:tcBorders>
              <w:top w:val="nil"/>
              <w:left w:val="nil"/>
              <w:bottom w:val="single" w:color="auto" w:sz="4" w:space="0"/>
              <w:right w:val="single" w:color="auto" w:sz="4" w:space="0"/>
            </w:tcBorders>
            <w:noWrap/>
            <w:vAlign w:val="center"/>
          </w:tcPr>
          <w:p w14:paraId="465E5F8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513" w:type="pct"/>
            <w:tcBorders>
              <w:top w:val="nil"/>
              <w:left w:val="nil"/>
              <w:bottom w:val="single" w:color="auto" w:sz="4" w:space="0"/>
              <w:right w:val="single" w:color="auto" w:sz="4" w:space="0"/>
            </w:tcBorders>
            <w:noWrap/>
            <w:vAlign w:val="center"/>
          </w:tcPr>
          <w:p w14:paraId="069D136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290" w:type="pct"/>
            <w:tcBorders>
              <w:top w:val="nil"/>
              <w:left w:val="nil"/>
              <w:bottom w:val="single" w:color="auto" w:sz="4" w:space="0"/>
              <w:right w:val="single" w:color="auto" w:sz="4" w:space="0"/>
            </w:tcBorders>
            <w:noWrap/>
            <w:vAlign w:val="center"/>
          </w:tcPr>
          <w:p w14:paraId="5FB9669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7525229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5685C9A2">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51816927">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1D31A1B">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3910BFAD">
            <w:pPr>
              <w:widowControl/>
              <w:spacing w:line="300" w:lineRule="exact"/>
              <w:jc w:val="center"/>
              <w:rPr>
                <w:rFonts w:ascii="宋体" w:hAnsi="宋体" w:cs="宋体"/>
                <w:color w:val="000000"/>
                <w:kern w:val="0"/>
                <w:sz w:val="21"/>
                <w:szCs w:val="21"/>
              </w:rPr>
            </w:pPr>
          </w:p>
        </w:tc>
      </w:tr>
      <w:tr w14:paraId="090DBBE4">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6B47AD9A">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1569E9FF">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58AD19C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12</w:t>
            </w:r>
          </w:p>
        </w:tc>
        <w:tc>
          <w:tcPr>
            <w:tcW w:w="1008" w:type="pct"/>
            <w:tcBorders>
              <w:top w:val="nil"/>
              <w:left w:val="nil"/>
              <w:bottom w:val="single" w:color="auto" w:sz="4" w:space="0"/>
              <w:right w:val="single" w:color="auto" w:sz="4" w:space="0"/>
            </w:tcBorders>
            <w:noWrap/>
            <w:vAlign w:val="center"/>
          </w:tcPr>
          <w:p w14:paraId="473B7A4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物理</w:t>
            </w:r>
          </w:p>
        </w:tc>
        <w:tc>
          <w:tcPr>
            <w:tcW w:w="315" w:type="pct"/>
            <w:tcBorders>
              <w:top w:val="nil"/>
              <w:left w:val="nil"/>
              <w:bottom w:val="single" w:color="auto" w:sz="4" w:space="0"/>
              <w:right w:val="single" w:color="auto" w:sz="4" w:space="0"/>
            </w:tcBorders>
            <w:noWrap/>
            <w:vAlign w:val="center"/>
          </w:tcPr>
          <w:p w14:paraId="682BBD9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78" w:type="pct"/>
            <w:tcBorders>
              <w:top w:val="nil"/>
              <w:left w:val="nil"/>
              <w:bottom w:val="single" w:color="auto" w:sz="4" w:space="0"/>
              <w:right w:val="single" w:color="auto" w:sz="4" w:space="0"/>
            </w:tcBorders>
            <w:noWrap/>
            <w:vAlign w:val="center"/>
          </w:tcPr>
          <w:p w14:paraId="0540BE7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449" w:type="pct"/>
            <w:tcBorders>
              <w:top w:val="nil"/>
              <w:left w:val="nil"/>
              <w:bottom w:val="single" w:color="auto" w:sz="4" w:space="0"/>
              <w:right w:val="single" w:color="auto" w:sz="4" w:space="0"/>
            </w:tcBorders>
            <w:noWrap/>
            <w:vAlign w:val="center"/>
          </w:tcPr>
          <w:p w14:paraId="6C9720E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513" w:type="pct"/>
            <w:tcBorders>
              <w:top w:val="nil"/>
              <w:left w:val="nil"/>
              <w:bottom w:val="single" w:color="auto" w:sz="4" w:space="0"/>
              <w:right w:val="single" w:color="auto" w:sz="4" w:space="0"/>
            </w:tcBorders>
            <w:noWrap/>
            <w:vAlign w:val="center"/>
          </w:tcPr>
          <w:p w14:paraId="2F55651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290" w:type="pct"/>
            <w:tcBorders>
              <w:top w:val="nil"/>
              <w:left w:val="nil"/>
              <w:bottom w:val="single" w:color="auto" w:sz="4" w:space="0"/>
              <w:right w:val="single" w:color="auto" w:sz="4" w:space="0"/>
            </w:tcBorders>
            <w:noWrap/>
            <w:vAlign w:val="center"/>
          </w:tcPr>
          <w:p w14:paraId="4199718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4396F2F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65A744EF">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09C289A8">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96FFC80">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1A500572">
            <w:pPr>
              <w:widowControl/>
              <w:spacing w:line="300" w:lineRule="exact"/>
              <w:jc w:val="center"/>
              <w:rPr>
                <w:rFonts w:ascii="宋体" w:hAnsi="宋体" w:cs="宋体"/>
                <w:color w:val="000000"/>
                <w:kern w:val="0"/>
                <w:sz w:val="21"/>
                <w:szCs w:val="21"/>
              </w:rPr>
            </w:pPr>
          </w:p>
        </w:tc>
      </w:tr>
      <w:tr w14:paraId="466087C9">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53F61763">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489FCD62">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7739016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13</w:t>
            </w:r>
          </w:p>
        </w:tc>
        <w:tc>
          <w:tcPr>
            <w:tcW w:w="1008" w:type="pct"/>
            <w:tcBorders>
              <w:top w:val="nil"/>
              <w:left w:val="nil"/>
              <w:bottom w:val="single" w:color="auto" w:sz="4" w:space="0"/>
              <w:right w:val="single" w:color="auto" w:sz="4" w:space="0"/>
            </w:tcBorders>
            <w:noWrap/>
            <w:vAlign w:val="center"/>
          </w:tcPr>
          <w:p w14:paraId="151AF56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劳动教育</w:t>
            </w:r>
          </w:p>
        </w:tc>
        <w:tc>
          <w:tcPr>
            <w:tcW w:w="315" w:type="pct"/>
            <w:tcBorders>
              <w:top w:val="nil"/>
              <w:left w:val="nil"/>
              <w:bottom w:val="single" w:color="auto" w:sz="4" w:space="0"/>
              <w:right w:val="single" w:color="auto" w:sz="4" w:space="0"/>
            </w:tcBorders>
            <w:noWrap/>
            <w:vAlign w:val="center"/>
          </w:tcPr>
          <w:p w14:paraId="6042A9F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5BD347D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778D5A5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513" w:type="pct"/>
            <w:tcBorders>
              <w:top w:val="nil"/>
              <w:left w:val="nil"/>
              <w:bottom w:val="single" w:color="auto" w:sz="4" w:space="0"/>
              <w:right w:val="single" w:color="auto" w:sz="4" w:space="0"/>
            </w:tcBorders>
            <w:noWrap/>
            <w:vAlign w:val="center"/>
          </w:tcPr>
          <w:p w14:paraId="44D5873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290" w:type="pct"/>
            <w:tcBorders>
              <w:top w:val="nil"/>
              <w:left w:val="nil"/>
              <w:bottom w:val="single" w:color="auto" w:sz="4" w:space="0"/>
              <w:right w:val="single" w:color="auto" w:sz="4" w:space="0"/>
            </w:tcBorders>
            <w:noWrap/>
            <w:vAlign w:val="center"/>
          </w:tcPr>
          <w:p w14:paraId="13A5D8E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w:t>
            </w:r>
          </w:p>
        </w:tc>
        <w:tc>
          <w:tcPr>
            <w:tcW w:w="216" w:type="pct"/>
            <w:tcBorders>
              <w:top w:val="nil"/>
              <w:left w:val="nil"/>
              <w:bottom w:val="single" w:color="auto" w:sz="4" w:space="0"/>
              <w:right w:val="single" w:color="auto" w:sz="4" w:space="0"/>
            </w:tcBorders>
            <w:noWrap/>
            <w:vAlign w:val="center"/>
          </w:tcPr>
          <w:p w14:paraId="1C0F686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w:t>
            </w:r>
          </w:p>
        </w:tc>
        <w:tc>
          <w:tcPr>
            <w:tcW w:w="216" w:type="pct"/>
            <w:tcBorders>
              <w:top w:val="nil"/>
              <w:left w:val="nil"/>
              <w:bottom w:val="single" w:color="auto" w:sz="4" w:space="0"/>
              <w:right w:val="single" w:color="auto" w:sz="4" w:space="0"/>
            </w:tcBorders>
            <w:noWrap/>
            <w:vAlign w:val="center"/>
          </w:tcPr>
          <w:p w14:paraId="4CD308A1">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20CE9807">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5F1ABA5A">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7B4E301C">
            <w:pPr>
              <w:widowControl/>
              <w:spacing w:line="300" w:lineRule="exact"/>
              <w:jc w:val="center"/>
              <w:rPr>
                <w:rFonts w:ascii="宋体" w:hAnsi="宋体" w:cs="宋体"/>
                <w:color w:val="000000"/>
                <w:kern w:val="0"/>
                <w:sz w:val="21"/>
                <w:szCs w:val="21"/>
              </w:rPr>
            </w:pPr>
          </w:p>
        </w:tc>
      </w:tr>
      <w:tr w14:paraId="714F8F18">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4F3E04F9">
            <w:pPr>
              <w:widowControl/>
              <w:spacing w:line="300" w:lineRule="exact"/>
              <w:jc w:val="left"/>
              <w:rPr>
                <w:rFonts w:ascii="宋体" w:hAnsi="宋体" w:cs="宋体"/>
                <w:color w:val="000000"/>
                <w:kern w:val="0"/>
                <w:sz w:val="21"/>
                <w:szCs w:val="21"/>
              </w:rPr>
            </w:pPr>
          </w:p>
        </w:tc>
        <w:tc>
          <w:tcPr>
            <w:tcW w:w="280" w:type="pct"/>
            <w:vMerge w:val="restart"/>
            <w:tcBorders>
              <w:top w:val="nil"/>
              <w:left w:val="single" w:color="auto" w:sz="4" w:space="0"/>
              <w:bottom w:val="single" w:color="auto" w:sz="4" w:space="0"/>
              <w:right w:val="single" w:color="auto" w:sz="4" w:space="0"/>
            </w:tcBorders>
            <w:vAlign w:val="center"/>
          </w:tcPr>
          <w:p w14:paraId="6D71FAB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选修课</w:t>
            </w:r>
          </w:p>
        </w:tc>
        <w:tc>
          <w:tcPr>
            <w:tcW w:w="216" w:type="pct"/>
            <w:tcBorders>
              <w:top w:val="nil"/>
              <w:left w:val="nil"/>
              <w:bottom w:val="single" w:color="auto" w:sz="4" w:space="0"/>
              <w:right w:val="single" w:color="auto" w:sz="4" w:space="0"/>
            </w:tcBorders>
            <w:vAlign w:val="center"/>
          </w:tcPr>
          <w:p w14:paraId="66D05A3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14</w:t>
            </w:r>
          </w:p>
        </w:tc>
        <w:tc>
          <w:tcPr>
            <w:tcW w:w="1008" w:type="pct"/>
            <w:tcBorders>
              <w:top w:val="nil"/>
              <w:left w:val="nil"/>
              <w:bottom w:val="single" w:color="auto" w:sz="4" w:space="0"/>
              <w:right w:val="single" w:color="auto" w:sz="4" w:space="0"/>
            </w:tcBorders>
            <w:noWrap/>
            <w:vAlign w:val="center"/>
          </w:tcPr>
          <w:p w14:paraId="0264687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中华优秀传统文化</w:t>
            </w:r>
          </w:p>
        </w:tc>
        <w:tc>
          <w:tcPr>
            <w:tcW w:w="315" w:type="pct"/>
            <w:tcBorders>
              <w:top w:val="nil"/>
              <w:left w:val="nil"/>
              <w:bottom w:val="single" w:color="auto" w:sz="4" w:space="0"/>
              <w:right w:val="single" w:color="auto" w:sz="4" w:space="0"/>
            </w:tcBorders>
            <w:noWrap/>
            <w:vAlign w:val="center"/>
          </w:tcPr>
          <w:p w14:paraId="2B976FC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7FC09D1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37E187B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513" w:type="pct"/>
            <w:tcBorders>
              <w:top w:val="nil"/>
              <w:left w:val="nil"/>
              <w:bottom w:val="single" w:color="auto" w:sz="4" w:space="0"/>
              <w:right w:val="single" w:color="auto" w:sz="4" w:space="0"/>
            </w:tcBorders>
            <w:noWrap/>
            <w:vAlign w:val="center"/>
          </w:tcPr>
          <w:p w14:paraId="45B398D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290" w:type="pct"/>
            <w:tcBorders>
              <w:top w:val="nil"/>
              <w:left w:val="nil"/>
              <w:bottom w:val="single" w:color="auto" w:sz="4" w:space="0"/>
              <w:right w:val="single" w:color="auto" w:sz="4" w:space="0"/>
            </w:tcBorders>
            <w:noWrap/>
            <w:vAlign w:val="center"/>
          </w:tcPr>
          <w:p w14:paraId="3181C6AB">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5B24670A">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094AAD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1B680BEC">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4B95AB6E">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4F6C6956">
            <w:pPr>
              <w:widowControl/>
              <w:spacing w:line="300" w:lineRule="exact"/>
              <w:jc w:val="center"/>
              <w:rPr>
                <w:rFonts w:ascii="宋体" w:hAnsi="宋体" w:cs="宋体"/>
                <w:color w:val="000000"/>
                <w:kern w:val="0"/>
                <w:sz w:val="21"/>
                <w:szCs w:val="21"/>
              </w:rPr>
            </w:pPr>
          </w:p>
        </w:tc>
      </w:tr>
      <w:tr w14:paraId="53A3EA23">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single" w:color="auto" w:sz="4" w:space="0"/>
              <w:right w:val="single" w:color="auto" w:sz="4" w:space="0"/>
            </w:tcBorders>
            <w:vAlign w:val="center"/>
          </w:tcPr>
          <w:p w14:paraId="340787A0">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auto" w:sz="4" w:space="0"/>
              <w:right w:val="single" w:color="auto" w:sz="4" w:space="0"/>
            </w:tcBorders>
            <w:vAlign w:val="center"/>
          </w:tcPr>
          <w:p w14:paraId="6AF6649E">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7C73C4D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15</w:t>
            </w:r>
          </w:p>
        </w:tc>
        <w:tc>
          <w:tcPr>
            <w:tcW w:w="1008" w:type="pct"/>
            <w:tcBorders>
              <w:top w:val="nil"/>
              <w:left w:val="nil"/>
              <w:bottom w:val="single" w:color="auto" w:sz="4" w:space="0"/>
              <w:right w:val="single" w:color="auto" w:sz="4" w:space="0"/>
            </w:tcBorders>
            <w:vAlign w:val="center"/>
          </w:tcPr>
          <w:p w14:paraId="5F29DC2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职业发展与就业指导</w:t>
            </w:r>
          </w:p>
        </w:tc>
        <w:tc>
          <w:tcPr>
            <w:tcW w:w="315" w:type="pct"/>
            <w:tcBorders>
              <w:top w:val="nil"/>
              <w:left w:val="nil"/>
              <w:bottom w:val="single" w:color="auto" w:sz="4" w:space="0"/>
              <w:right w:val="single" w:color="auto" w:sz="4" w:space="0"/>
            </w:tcBorders>
            <w:noWrap/>
            <w:vAlign w:val="center"/>
          </w:tcPr>
          <w:p w14:paraId="75EF4DE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59D2D16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5BCB766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513" w:type="pct"/>
            <w:tcBorders>
              <w:top w:val="nil"/>
              <w:left w:val="nil"/>
              <w:bottom w:val="single" w:color="auto" w:sz="4" w:space="0"/>
              <w:right w:val="single" w:color="auto" w:sz="4" w:space="0"/>
            </w:tcBorders>
            <w:noWrap/>
            <w:vAlign w:val="center"/>
          </w:tcPr>
          <w:p w14:paraId="38D0DE0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290" w:type="pct"/>
            <w:tcBorders>
              <w:top w:val="nil"/>
              <w:left w:val="nil"/>
              <w:bottom w:val="single" w:color="auto" w:sz="4" w:space="0"/>
              <w:right w:val="single" w:color="auto" w:sz="4" w:space="0"/>
            </w:tcBorders>
            <w:noWrap/>
            <w:vAlign w:val="center"/>
          </w:tcPr>
          <w:p w14:paraId="54582C00">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406D46D4">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E23DDEC">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0D1CAF8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2378E779">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6F62DF2C">
            <w:pPr>
              <w:widowControl/>
              <w:spacing w:line="300" w:lineRule="exact"/>
              <w:jc w:val="center"/>
              <w:rPr>
                <w:rFonts w:ascii="宋体" w:hAnsi="宋体" w:cs="宋体"/>
                <w:color w:val="000000"/>
                <w:kern w:val="0"/>
                <w:sz w:val="21"/>
                <w:szCs w:val="21"/>
              </w:rPr>
            </w:pPr>
          </w:p>
        </w:tc>
      </w:tr>
      <w:tr w14:paraId="3A2BDEDB">
        <w:tblPrEx>
          <w:tblCellMar>
            <w:top w:w="0" w:type="dxa"/>
            <w:left w:w="108" w:type="dxa"/>
            <w:bottom w:w="0" w:type="dxa"/>
            <w:right w:w="108" w:type="dxa"/>
          </w:tblCellMar>
        </w:tblPrEx>
        <w:trPr>
          <w:trHeight w:val="90" w:hRule="atLeast"/>
        </w:trPr>
        <w:tc>
          <w:tcPr>
            <w:tcW w:w="1786"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54F6CC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公共基础课合计</w:t>
            </w:r>
          </w:p>
        </w:tc>
        <w:tc>
          <w:tcPr>
            <w:tcW w:w="315" w:type="pct"/>
            <w:tcBorders>
              <w:top w:val="nil"/>
              <w:left w:val="nil"/>
              <w:bottom w:val="single" w:color="auto" w:sz="4" w:space="0"/>
              <w:right w:val="single" w:color="auto" w:sz="4" w:space="0"/>
            </w:tcBorders>
            <w:shd w:val="clear" w:color="000000" w:fill="FFFFFF"/>
            <w:noWrap/>
            <w:vAlign w:val="center"/>
          </w:tcPr>
          <w:p w14:paraId="2219BCD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79</w:t>
            </w:r>
          </w:p>
        </w:tc>
        <w:tc>
          <w:tcPr>
            <w:tcW w:w="378" w:type="pct"/>
            <w:tcBorders>
              <w:top w:val="nil"/>
              <w:left w:val="nil"/>
              <w:bottom w:val="single" w:color="auto" w:sz="4" w:space="0"/>
              <w:right w:val="single" w:color="auto" w:sz="4" w:space="0"/>
            </w:tcBorders>
            <w:shd w:val="clear" w:color="000000" w:fill="FFFFFF"/>
            <w:noWrap/>
            <w:vAlign w:val="center"/>
          </w:tcPr>
          <w:p w14:paraId="548E6C8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1434</w:t>
            </w:r>
          </w:p>
        </w:tc>
        <w:tc>
          <w:tcPr>
            <w:tcW w:w="449" w:type="pct"/>
            <w:tcBorders>
              <w:top w:val="nil"/>
              <w:left w:val="nil"/>
              <w:bottom w:val="single" w:color="auto" w:sz="4" w:space="0"/>
              <w:right w:val="single" w:color="auto" w:sz="4" w:space="0"/>
            </w:tcBorders>
            <w:shd w:val="clear" w:color="000000" w:fill="FFFFFF"/>
            <w:noWrap/>
            <w:vAlign w:val="center"/>
          </w:tcPr>
          <w:p w14:paraId="0ADC25F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1026</w:t>
            </w:r>
          </w:p>
        </w:tc>
        <w:tc>
          <w:tcPr>
            <w:tcW w:w="513" w:type="pct"/>
            <w:tcBorders>
              <w:top w:val="nil"/>
              <w:left w:val="nil"/>
              <w:bottom w:val="single" w:color="auto" w:sz="4" w:space="0"/>
              <w:right w:val="single" w:color="auto" w:sz="4" w:space="0"/>
            </w:tcBorders>
            <w:shd w:val="clear" w:color="000000" w:fill="FFFFFF"/>
            <w:noWrap/>
            <w:vAlign w:val="center"/>
          </w:tcPr>
          <w:p w14:paraId="37F74C3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408</w:t>
            </w:r>
          </w:p>
        </w:tc>
        <w:tc>
          <w:tcPr>
            <w:tcW w:w="290" w:type="pct"/>
            <w:tcBorders>
              <w:top w:val="nil"/>
              <w:left w:val="nil"/>
              <w:bottom w:val="single" w:color="auto" w:sz="4" w:space="0"/>
              <w:right w:val="single" w:color="auto" w:sz="4" w:space="0"/>
            </w:tcBorders>
            <w:shd w:val="clear" w:color="000000" w:fill="FFFFFF"/>
            <w:noWrap/>
            <w:vAlign w:val="center"/>
          </w:tcPr>
          <w:p w14:paraId="2E2AB94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21</w:t>
            </w:r>
          </w:p>
        </w:tc>
        <w:tc>
          <w:tcPr>
            <w:tcW w:w="216" w:type="pct"/>
            <w:tcBorders>
              <w:top w:val="nil"/>
              <w:left w:val="nil"/>
              <w:bottom w:val="single" w:color="auto" w:sz="4" w:space="0"/>
              <w:right w:val="single" w:color="auto" w:sz="4" w:space="0"/>
            </w:tcBorders>
            <w:shd w:val="clear" w:color="000000" w:fill="FFFFFF"/>
            <w:noWrap/>
            <w:vAlign w:val="center"/>
          </w:tcPr>
          <w:p w14:paraId="14A76F0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20</w:t>
            </w:r>
          </w:p>
        </w:tc>
        <w:tc>
          <w:tcPr>
            <w:tcW w:w="216" w:type="pct"/>
            <w:tcBorders>
              <w:top w:val="nil"/>
              <w:left w:val="nil"/>
              <w:bottom w:val="single" w:color="auto" w:sz="4" w:space="0"/>
              <w:right w:val="single" w:color="auto" w:sz="4" w:space="0"/>
            </w:tcBorders>
            <w:shd w:val="clear" w:color="000000" w:fill="FFFFFF"/>
            <w:noWrap/>
            <w:vAlign w:val="center"/>
          </w:tcPr>
          <w:p w14:paraId="7043058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14</w:t>
            </w:r>
          </w:p>
        </w:tc>
        <w:tc>
          <w:tcPr>
            <w:tcW w:w="216" w:type="pct"/>
            <w:tcBorders>
              <w:top w:val="nil"/>
              <w:left w:val="nil"/>
              <w:bottom w:val="single" w:color="auto" w:sz="4" w:space="0"/>
              <w:right w:val="single" w:color="auto" w:sz="4" w:space="0"/>
            </w:tcBorders>
            <w:shd w:val="clear" w:color="000000" w:fill="FFFFFF"/>
            <w:noWrap/>
            <w:vAlign w:val="center"/>
          </w:tcPr>
          <w:p w14:paraId="08731F8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12</w:t>
            </w:r>
          </w:p>
        </w:tc>
        <w:tc>
          <w:tcPr>
            <w:tcW w:w="216" w:type="pct"/>
            <w:tcBorders>
              <w:top w:val="nil"/>
              <w:left w:val="nil"/>
              <w:bottom w:val="single" w:color="auto" w:sz="4" w:space="0"/>
              <w:right w:val="single" w:color="auto" w:sz="4" w:space="0"/>
            </w:tcBorders>
            <w:shd w:val="clear" w:color="000000" w:fill="FFFFFF"/>
            <w:noWrap/>
            <w:vAlign w:val="center"/>
          </w:tcPr>
          <w:p w14:paraId="53DC44C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8</w:t>
            </w:r>
          </w:p>
        </w:tc>
        <w:tc>
          <w:tcPr>
            <w:tcW w:w="401" w:type="pct"/>
            <w:tcBorders>
              <w:top w:val="nil"/>
              <w:left w:val="nil"/>
              <w:bottom w:val="single" w:color="auto" w:sz="4" w:space="0"/>
              <w:right w:val="single" w:color="auto" w:sz="4" w:space="0"/>
            </w:tcBorders>
            <w:shd w:val="clear" w:color="000000" w:fill="FFFFFF"/>
            <w:noWrap/>
            <w:vAlign w:val="center"/>
          </w:tcPr>
          <w:p w14:paraId="660653D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14</w:t>
            </w:r>
          </w:p>
        </w:tc>
      </w:tr>
      <w:tr w14:paraId="0170D1E0">
        <w:tblPrEx>
          <w:tblCellMar>
            <w:top w:w="0" w:type="dxa"/>
            <w:left w:w="108" w:type="dxa"/>
            <w:bottom w:w="0" w:type="dxa"/>
            <w:right w:w="108" w:type="dxa"/>
          </w:tblCellMar>
        </w:tblPrEx>
        <w:trPr>
          <w:trHeight w:val="312" w:hRule="atLeast"/>
        </w:trPr>
        <w:tc>
          <w:tcPr>
            <w:tcW w:w="280" w:type="pct"/>
            <w:vMerge w:val="restart"/>
            <w:tcBorders>
              <w:top w:val="nil"/>
              <w:left w:val="single" w:color="auto" w:sz="4" w:space="0"/>
              <w:bottom w:val="nil"/>
              <w:right w:val="single" w:color="auto" w:sz="4" w:space="0"/>
            </w:tcBorders>
            <w:vAlign w:val="center"/>
          </w:tcPr>
          <w:p w14:paraId="4E669FF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专业课</w:t>
            </w:r>
          </w:p>
        </w:tc>
        <w:tc>
          <w:tcPr>
            <w:tcW w:w="280" w:type="pct"/>
            <w:vMerge w:val="restart"/>
            <w:tcBorders>
              <w:top w:val="nil"/>
              <w:left w:val="single" w:color="auto" w:sz="4" w:space="0"/>
              <w:bottom w:val="single" w:color="000000" w:sz="4" w:space="0"/>
              <w:right w:val="single" w:color="auto" w:sz="4" w:space="0"/>
            </w:tcBorders>
            <w:vAlign w:val="center"/>
          </w:tcPr>
          <w:p w14:paraId="5D7E770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专业基础课</w:t>
            </w:r>
          </w:p>
        </w:tc>
        <w:tc>
          <w:tcPr>
            <w:tcW w:w="216" w:type="pct"/>
            <w:tcBorders>
              <w:top w:val="nil"/>
              <w:left w:val="nil"/>
              <w:bottom w:val="single" w:color="auto" w:sz="4" w:space="0"/>
              <w:right w:val="single" w:color="auto" w:sz="4" w:space="0"/>
            </w:tcBorders>
            <w:vAlign w:val="center"/>
          </w:tcPr>
          <w:p w14:paraId="307E12A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16</w:t>
            </w:r>
          </w:p>
        </w:tc>
        <w:tc>
          <w:tcPr>
            <w:tcW w:w="1008" w:type="pct"/>
            <w:tcBorders>
              <w:top w:val="nil"/>
              <w:left w:val="nil"/>
              <w:bottom w:val="single" w:color="auto" w:sz="4" w:space="0"/>
              <w:right w:val="single" w:color="auto" w:sz="4" w:space="0"/>
            </w:tcBorders>
            <w:noWrap/>
            <w:vAlign w:val="center"/>
          </w:tcPr>
          <w:p w14:paraId="41E5A404">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电子商务概论</w:t>
            </w:r>
          </w:p>
        </w:tc>
        <w:tc>
          <w:tcPr>
            <w:tcW w:w="315" w:type="pct"/>
            <w:tcBorders>
              <w:top w:val="nil"/>
              <w:left w:val="nil"/>
              <w:bottom w:val="single" w:color="auto" w:sz="4" w:space="0"/>
              <w:right w:val="single" w:color="auto" w:sz="4" w:space="0"/>
            </w:tcBorders>
            <w:noWrap/>
            <w:vAlign w:val="center"/>
          </w:tcPr>
          <w:p w14:paraId="283CCE6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w:t>
            </w:r>
          </w:p>
        </w:tc>
        <w:tc>
          <w:tcPr>
            <w:tcW w:w="378" w:type="pct"/>
            <w:tcBorders>
              <w:top w:val="nil"/>
              <w:left w:val="nil"/>
              <w:bottom w:val="single" w:color="auto" w:sz="4" w:space="0"/>
              <w:right w:val="single" w:color="auto" w:sz="4" w:space="0"/>
            </w:tcBorders>
            <w:noWrap/>
            <w:vAlign w:val="center"/>
          </w:tcPr>
          <w:p w14:paraId="25D8D23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54</w:t>
            </w:r>
          </w:p>
        </w:tc>
        <w:tc>
          <w:tcPr>
            <w:tcW w:w="449" w:type="pct"/>
            <w:tcBorders>
              <w:top w:val="nil"/>
              <w:left w:val="nil"/>
              <w:bottom w:val="single" w:color="auto" w:sz="4" w:space="0"/>
              <w:right w:val="single" w:color="auto" w:sz="4" w:space="0"/>
            </w:tcBorders>
            <w:noWrap/>
            <w:vAlign w:val="center"/>
          </w:tcPr>
          <w:p w14:paraId="67999DB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26</w:t>
            </w:r>
          </w:p>
        </w:tc>
        <w:tc>
          <w:tcPr>
            <w:tcW w:w="513" w:type="pct"/>
            <w:tcBorders>
              <w:top w:val="nil"/>
              <w:left w:val="nil"/>
              <w:bottom w:val="single" w:color="auto" w:sz="4" w:space="0"/>
              <w:right w:val="single" w:color="auto" w:sz="4" w:space="0"/>
            </w:tcBorders>
            <w:noWrap/>
            <w:vAlign w:val="center"/>
          </w:tcPr>
          <w:p w14:paraId="065AA06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28</w:t>
            </w:r>
          </w:p>
        </w:tc>
        <w:tc>
          <w:tcPr>
            <w:tcW w:w="290" w:type="pct"/>
            <w:tcBorders>
              <w:top w:val="nil"/>
              <w:left w:val="nil"/>
              <w:bottom w:val="single" w:color="auto" w:sz="4" w:space="0"/>
              <w:right w:val="single" w:color="auto" w:sz="4" w:space="0"/>
            </w:tcBorders>
            <w:noWrap/>
            <w:vAlign w:val="center"/>
          </w:tcPr>
          <w:p w14:paraId="1FCDCE5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w:t>
            </w:r>
          </w:p>
        </w:tc>
        <w:tc>
          <w:tcPr>
            <w:tcW w:w="216" w:type="pct"/>
            <w:tcBorders>
              <w:top w:val="nil"/>
              <w:left w:val="nil"/>
              <w:bottom w:val="single" w:color="auto" w:sz="4" w:space="0"/>
              <w:right w:val="single" w:color="auto" w:sz="4" w:space="0"/>
            </w:tcBorders>
            <w:noWrap/>
            <w:vAlign w:val="center"/>
          </w:tcPr>
          <w:p w14:paraId="453BBAAF">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4FCD40C">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509F4CDF">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52DA2F8">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03568F4F">
            <w:pPr>
              <w:widowControl/>
              <w:spacing w:line="300" w:lineRule="exact"/>
              <w:jc w:val="center"/>
              <w:rPr>
                <w:rFonts w:ascii="宋体" w:hAnsi="宋体" w:cs="宋体"/>
                <w:color w:val="000000"/>
                <w:kern w:val="0"/>
                <w:sz w:val="21"/>
                <w:szCs w:val="21"/>
              </w:rPr>
            </w:pPr>
          </w:p>
        </w:tc>
      </w:tr>
      <w:tr w14:paraId="1E19894D">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6D1CEBE8">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28EDE46C">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57ACFC5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17</w:t>
            </w:r>
          </w:p>
        </w:tc>
        <w:tc>
          <w:tcPr>
            <w:tcW w:w="1008" w:type="pct"/>
            <w:tcBorders>
              <w:top w:val="nil"/>
              <w:left w:val="nil"/>
              <w:bottom w:val="single" w:color="auto" w:sz="4" w:space="0"/>
              <w:right w:val="single" w:color="auto" w:sz="4" w:space="0"/>
            </w:tcBorders>
            <w:noWrap/>
            <w:vAlign w:val="center"/>
          </w:tcPr>
          <w:p w14:paraId="24018648">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市场营销</w:t>
            </w:r>
          </w:p>
        </w:tc>
        <w:tc>
          <w:tcPr>
            <w:tcW w:w="315" w:type="pct"/>
            <w:tcBorders>
              <w:top w:val="nil"/>
              <w:left w:val="nil"/>
              <w:bottom w:val="single" w:color="auto" w:sz="4" w:space="0"/>
              <w:right w:val="single" w:color="auto" w:sz="4" w:space="0"/>
            </w:tcBorders>
            <w:noWrap/>
            <w:vAlign w:val="center"/>
          </w:tcPr>
          <w:p w14:paraId="7CE158A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78" w:type="pct"/>
            <w:tcBorders>
              <w:top w:val="nil"/>
              <w:left w:val="nil"/>
              <w:bottom w:val="single" w:color="auto" w:sz="4" w:space="0"/>
              <w:right w:val="single" w:color="auto" w:sz="4" w:space="0"/>
            </w:tcBorders>
            <w:noWrap/>
            <w:vAlign w:val="center"/>
          </w:tcPr>
          <w:p w14:paraId="3448E8D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449" w:type="pct"/>
            <w:tcBorders>
              <w:top w:val="nil"/>
              <w:left w:val="nil"/>
              <w:bottom w:val="single" w:color="auto" w:sz="4" w:space="0"/>
              <w:right w:val="single" w:color="auto" w:sz="4" w:space="0"/>
            </w:tcBorders>
            <w:noWrap/>
            <w:vAlign w:val="center"/>
          </w:tcPr>
          <w:p w14:paraId="4BBCCBF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24</w:t>
            </w:r>
          </w:p>
        </w:tc>
        <w:tc>
          <w:tcPr>
            <w:tcW w:w="513" w:type="pct"/>
            <w:tcBorders>
              <w:top w:val="nil"/>
              <w:left w:val="nil"/>
              <w:bottom w:val="single" w:color="auto" w:sz="4" w:space="0"/>
              <w:right w:val="single" w:color="auto" w:sz="4" w:space="0"/>
            </w:tcBorders>
            <w:noWrap/>
            <w:vAlign w:val="center"/>
          </w:tcPr>
          <w:p w14:paraId="2C50147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48</w:t>
            </w:r>
          </w:p>
        </w:tc>
        <w:tc>
          <w:tcPr>
            <w:tcW w:w="290" w:type="pct"/>
            <w:tcBorders>
              <w:top w:val="nil"/>
              <w:left w:val="nil"/>
              <w:bottom w:val="single" w:color="auto" w:sz="4" w:space="0"/>
              <w:right w:val="single" w:color="auto" w:sz="4" w:space="0"/>
            </w:tcBorders>
            <w:noWrap/>
            <w:vAlign w:val="center"/>
          </w:tcPr>
          <w:p w14:paraId="0FF7059B">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2FDF11E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5F2EC619">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D4F6D6C">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ED52437">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1DCAD0BC">
            <w:pPr>
              <w:widowControl/>
              <w:spacing w:line="300" w:lineRule="exact"/>
              <w:jc w:val="center"/>
              <w:rPr>
                <w:rFonts w:ascii="宋体" w:hAnsi="宋体" w:cs="宋体"/>
                <w:color w:val="000000"/>
                <w:kern w:val="0"/>
                <w:sz w:val="21"/>
                <w:szCs w:val="21"/>
              </w:rPr>
            </w:pPr>
          </w:p>
        </w:tc>
      </w:tr>
      <w:tr w14:paraId="0A1B223B">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70B88D95">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13578241">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5EF7128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18</w:t>
            </w:r>
          </w:p>
        </w:tc>
        <w:tc>
          <w:tcPr>
            <w:tcW w:w="1008" w:type="pct"/>
            <w:tcBorders>
              <w:top w:val="nil"/>
              <w:left w:val="nil"/>
              <w:bottom w:val="single" w:color="auto" w:sz="4" w:space="0"/>
              <w:right w:val="single" w:color="auto" w:sz="4" w:space="0"/>
            </w:tcBorders>
            <w:noWrap/>
            <w:vAlign w:val="center"/>
          </w:tcPr>
          <w:p w14:paraId="4041A16A">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商品拍摄与素材编辑</w:t>
            </w:r>
          </w:p>
        </w:tc>
        <w:tc>
          <w:tcPr>
            <w:tcW w:w="315" w:type="pct"/>
            <w:tcBorders>
              <w:top w:val="nil"/>
              <w:left w:val="nil"/>
              <w:bottom w:val="single" w:color="auto" w:sz="4" w:space="0"/>
              <w:right w:val="single" w:color="auto" w:sz="4" w:space="0"/>
            </w:tcBorders>
            <w:noWrap/>
            <w:vAlign w:val="center"/>
          </w:tcPr>
          <w:p w14:paraId="5FD4AD6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78" w:type="pct"/>
            <w:tcBorders>
              <w:top w:val="nil"/>
              <w:left w:val="nil"/>
              <w:bottom w:val="single" w:color="auto" w:sz="4" w:space="0"/>
              <w:right w:val="single" w:color="auto" w:sz="4" w:space="0"/>
            </w:tcBorders>
            <w:noWrap/>
            <w:vAlign w:val="center"/>
          </w:tcPr>
          <w:p w14:paraId="499D25B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449" w:type="pct"/>
            <w:tcBorders>
              <w:top w:val="nil"/>
              <w:left w:val="nil"/>
              <w:bottom w:val="single" w:color="auto" w:sz="4" w:space="0"/>
              <w:right w:val="single" w:color="auto" w:sz="4" w:space="0"/>
            </w:tcBorders>
            <w:noWrap/>
            <w:vAlign w:val="center"/>
          </w:tcPr>
          <w:p w14:paraId="4E6070E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24</w:t>
            </w:r>
          </w:p>
        </w:tc>
        <w:tc>
          <w:tcPr>
            <w:tcW w:w="513" w:type="pct"/>
            <w:tcBorders>
              <w:top w:val="nil"/>
              <w:left w:val="nil"/>
              <w:bottom w:val="single" w:color="auto" w:sz="4" w:space="0"/>
              <w:right w:val="single" w:color="auto" w:sz="4" w:space="0"/>
            </w:tcBorders>
            <w:noWrap/>
            <w:vAlign w:val="center"/>
          </w:tcPr>
          <w:p w14:paraId="083B4B1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48</w:t>
            </w:r>
          </w:p>
        </w:tc>
        <w:tc>
          <w:tcPr>
            <w:tcW w:w="290" w:type="pct"/>
            <w:tcBorders>
              <w:top w:val="nil"/>
              <w:left w:val="nil"/>
              <w:bottom w:val="single" w:color="auto" w:sz="4" w:space="0"/>
              <w:right w:val="single" w:color="auto" w:sz="4" w:space="0"/>
            </w:tcBorders>
            <w:noWrap/>
            <w:vAlign w:val="center"/>
          </w:tcPr>
          <w:p w14:paraId="0BAC3130">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1026BDE9">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081BF9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4F0AFB40">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26CD676">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229563F6">
            <w:pPr>
              <w:widowControl/>
              <w:spacing w:line="300" w:lineRule="exact"/>
              <w:jc w:val="center"/>
              <w:rPr>
                <w:rFonts w:ascii="宋体" w:hAnsi="宋体" w:cs="宋体"/>
                <w:color w:val="000000"/>
                <w:kern w:val="0"/>
                <w:sz w:val="21"/>
                <w:szCs w:val="21"/>
              </w:rPr>
            </w:pPr>
          </w:p>
        </w:tc>
      </w:tr>
      <w:tr w14:paraId="78826568">
        <w:tblPrEx>
          <w:tblCellMar>
            <w:top w:w="0" w:type="dxa"/>
            <w:left w:w="108" w:type="dxa"/>
            <w:bottom w:w="0" w:type="dxa"/>
            <w:right w:w="108" w:type="dxa"/>
          </w:tblCellMar>
        </w:tblPrEx>
        <w:trPr>
          <w:trHeight w:val="566" w:hRule="atLeast"/>
        </w:trPr>
        <w:tc>
          <w:tcPr>
            <w:tcW w:w="280" w:type="pct"/>
            <w:vMerge w:val="continue"/>
            <w:tcBorders>
              <w:top w:val="nil"/>
              <w:left w:val="single" w:color="auto" w:sz="4" w:space="0"/>
              <w:bottom w:val="nil"/>
              <w:right w:val="single" w:color="auto" w:sz="4" w:space="0"/>
            </w:tcBorders>
            <w:vAlign w:val="center"/>
          </w:tcPr>
          <w:p w14:paraId="2956C806">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057B2B19">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1479060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19</w:t>
            </w:r>
          </w:p>
        </w:tc>
        <w:tc>
          <w:tcPr>
            <w:tcW w:w="1008" w:type="pct"/>
            <w:tcBorders>
              <w:top w:val="nil"/>
              <w:left w:val="nil"/>
              <w:bottom w:val="single" w:color="auto" w:sz="4" w:space="0"/>
              <w:right w:val="single" w:color="auto" w:sz="4" w:space="0"/>
            </w:tcBorders>
            <w:vAlign w:val="center"/>
          </w:tcPr>
          <w:p w14:paraId="38C789AF">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零售基础</w:t>
            </w:r>
          </w:p>
        </w:tc>
        <w:tc>
          <w:tcPr>
            <w:tcW w:w="315" w:type="pct"/>
            <w:tcBorders>
              <w:top w:val="nil"/>
              <w:left w:val="nil"/>
              <w:bottom w:val="single" w:color="auto" w:sz="4" w:space="0"/>
              <w:right w:val="single" w:color="auto" w:sz="4" w:space="0"/>
            </w:tcBorders>
            <w:noWrap/>
            <w:vAlign w:val="center"/>
          </w:tcPr>
          <w:p w14:paraId="30CB31E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78" w:type="pct"/>
            <w:tcBorders>
              <w:top w:val="nil"/>
              <w:left w:val="nil"/>
              <w:bottom w:val="single" w:color="auto" w:sz="4" w:space="0"/>
              <w:right w:val="single" w:color="auto" w:sz="4" w:space="0"/>
            </w:tcBorders>
            <w:noWrap/>
            <w:vAlign w:val="center"/>
          </w:tcPr>
          <w:p w14:paraId="7D3E622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449" w:type="pct"/>
            <w:tcBorders>
              <w:top w:val="nil"/>
              <w:left w:val="nil"/>
              <w:bottom w:val="single" w:color="auto" w:sz="4" w:space="0"/>
              <w:right w:val="single" w:color="auto" w:sz="4" w:space="0"/>
            </w:tcBorders>
            <w:noWrap/>
            <w:vAlign w:val="center"/>
          </w:tcPr>
          <w:p w14:paraId="7BAE189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24</w:t>
            </w:r>
          </w:p>
        </w:tc>
        <w:tc>
          <w:tcPr>
            <w:tcW w:w="513" w:type="pct"/>
            <w:tcBorders>
              <w:top w:val="nil"/>
              <w:left w:val="nil"/>
              <w:bottom w:val="single" w:color="auto" w:sz="4" w:space="0"/>
              <w:right w:val="single" w:color="auto" w:sz="4" w:space="0"/>
            </w:tcBorders>
            <w:noWrap/>
            <w:vAlign w:val="center"/>
          </w:tcPr>
          <w:p w14:paraId="594AFB0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48</w:t>
            </w:r>
          </w:p>
        </w:tc>
        <w:tc>
          <w:tcPr>
            <w:tcW w:w="290" w:type="pct"/>
            <w:tcBorders>
              <w:top w:val="nil"/>
              <w:left w:val="nil"/>
              <w:bottom w:val="single" w:color="auto" w:sz="4" w:space="0"/>
              <w:right w:val="single" w:color="auto" w:sz="4" w:space="0"/>
            </w:tcBorders>
            <w:noWrap/>
            <w:vAlign w:val="center"/>
          </w:tcPr>
          <w:p w14:paraId="45FFCCAE">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48C9155D">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2909D46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0E37A812">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1EBA332A">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7E62E114">
            <w:pPr>
              <w:widowControl/>
              <w:spacing w:line="300" w:lineRule="exact"/>
              <w:jc w:val="center"/>
              <w:rPr>
                <w:rFonts w:ascii="宋体" w:hAnsi="宋体" w:cs="宋体"/>
                <w:color w:val="000000"/>
                <w:kern w:val="0"/>
                <w:sz w:val="21"/>
                <w:szCs w:val="21"/>
              </w:rPr>
            </w:pPr>
          </w:p>
        </w:tc>
      </w:tr>
      <w:tr w14:paraId="2384D4D4">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4EDA900B">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2458E725">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18928A8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20</w:t>
            </w:r>
          </w:p>
        </w:tc>
        <w:tc>
          <w:tcPr>
            <w:tcW w:w="1008" w:type="pct"/>
            <w:tcBorders>
              <w:top w:val="nil"/>
              <w:left w:val="nil"/>
              <w:bottom w:val="single" w:color="auto" w:sz="4" w:space="0"/>
              <w:right w:val="single" w:color="auto" w:sz="4" w:space="0"/>
            </w:tcBorders>
            <w:vAlign w:val="center"/>
          </w:tcPr>
          <w:p w14:paraId="71BA0C9D">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电子商务基础★</w:t>
            </w:r>
          </w:p>
        </w:tc>
        <w:tc>
          <w:tcPr>
            <w:tcW w:w="315" w:type="pct"/>
            <w:tcBorders>
              <w:top w:val="nil"/>
              <w:left w:val="nil"/>
              <w:bottom w:val="single" w:color="auto" w:sz="4" w:space="0"/>
              <w:right w:val="single" w:color="auto" w:sz="4" w:space="0"/>
            </w:tcBorders>
            <w:noWrap/>
            <w:vAlign w:val="center"/>
          </w:tcPr>
          <w:p w14:paraId="62D09B0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w:t>
            </w:r>
          </w:p>
        </w:tc>
        <w:tc>
          <w:tcPr>
            <w:tcW w:w="378" w:type="pct"/>
            <w:tcBorders>
              <w:top w:val="nil"/>
              <w:left w:val="nil"/>
              <w:bottom w:val="single" w:color="auto" w:sz="4" w:space="0"/>
              <w:right w:val="single" w:color="auto" w:sz="4" w:space="0"/>
            </w:tcBorders>
            <w:noWrap/>
            <w:vAlign w:val="center"/>
          </w:tcPr>
          <w:p w14:paraId="5D08DEC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132</w:t>
            </w:r>
          </w:p>
        </w:tc>
        <w:tc>
          <w:tcPr>
            <w:tcW w:w="449" w:type="pct"/>
            <w:tcBorders>
              <w:top w:val="nil"/>
              <w:left w:val="nil"/>
              <w:bottom w:val="single" w:color="auto" w:sz="4" w:space="0"/>
              <w:right w:val="single" w:color="auto" w:sz="4" w:space="0"/>
            </w:tcBorders>
            <w:noWrap/>
            <w:vAlign w:val="center"/>
          </w:tcPr>
          <w:p w14:paraId="0D2EE5E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48</w:t>
            </w:r>
          </w:p>
        </w:tc>
        <w:tc>
          <w:tcPr>
            <w:tcW w:w="513" w:type="pct"/>
            <w:tcBorders>
              <w:top w:val="nil"/>
              <w:left w:val="nil"/>
              <w:bottom w:val="single" w:color="auto" w:sz="4" w:space="0"/>
              <w:right w:val="single" w:color="auto" w:sz="4" w:space="0"/>
            </w:tcBorders>
            <w:noWrap/>
            <w:vAlign w:val="center"/>
          </w:tcPr>
          <w:p w14:paraId="5CE6FEE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84</w:t>
            </w:r>
          </w:p>
        </w:tc>
        <w:tc>
          <w:tcPr>
            <w:tcW w:w="290" w:type="pct"/>
            <w:tcBorders>
              <w:top w:val="nil"/>
              <w:left w:val="nil"/>
              <w:bottom w:val="single" w:color="auto" w:sz="4" w:space="0"/>
              <w:right w:val="single" w:color="auto" w:sz="4" w:space="0"/>
            </w:tcBorders>
            <w:noWrap/>
            <w:vAlign w:val="center"/>
          </w:tcPr>
          <w:p w14:paraId="14FFA89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4C2C98E0">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1C8F665">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7B06B99">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4449945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401" w:type="pct"/>
            <w:tcBorders>
              <w:top w:val="nil"/>
              <w:left w:val="nil"/>
              <w:bottom w:val="single" w:color="auto" w:sz="4" w:space="0"/>
              <w:right w:val="single" w:color="auto" w:sz="4" w:space="0"/>
            </w:tcBorders>
            <w:noWrap/>
            <w:vAlign w:val="center"/>
          </w:tcPr>
          <w:p w14:paraId="41CA5F9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r>
      <w:tr w14:paraId="5AECD6D1">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025937DF">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4D5886FE">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6EFB3D5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21</w:t>
            </w:r>
          </w:p>
        </w:tc>
        <w:tc>
          <w:tcPr>
            <w:tcW w:w="1008" w:type="pct"/>
            <w:tcBorders>
              <w:top w:val="nil"/>
              <w:left w:val="nil"/>
              <w:bottom w:val="single" w:color="auto" w:sz="4" w:space="0"/>
              <w:right w:val="single" w:color="auto" w:sz="4" w:space="0"/>
            </w:tcBorders>
            <w:vAlign w:val="center"/>
          </w:tcPr>
          <w:p w14:paraId="707244A3">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智慧物流与供应链管理基础★</w:t>
            </w:r>
          </w:p>
        </w:tc>
        <w:tc>
          <w:tcPr>
            <w:tcW w:w="315" w:type="pct"/>
            <w:tcBorders>
              <w:top w:val="nil"/>
              <w:left w:val="nil"/>
              <w:bottom w:val="single" w:color="auto" w:sz="4" w:space="0"/>
              <w:right w:val="single" w:color="auto" w:sz="4" w:space="0"/>
            </w:tcBorders>
            <w:noWrap/>
            <w:vAlign w:val="center"/>
          </w:tcPr>
          <w:p w14:paraId="37DE651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w:t>
            </w:r>
          </w:p>
        </w:tc>
        <w:tc>
          <w:tcPr>
            <w:tcW w:w="378" w:type="pct"/>
            <w:tcBorders>
              <w:top w:val="nil"/>
              <w:left w:val="nil"/>
              <w:bottom w:val="single" w:color="auto" w:sz="4" w:space="0"/>
              <w:right w:val="single" w:color="auto" w:sz="4" w:space="0"/>
            </w:tcBorders>
            <w:noWrap/>
            <w:vAlign w:val="center"/>
          </w:tcPr>
          <w:p w14:paraId="291C736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132</w:t>
            </w:r>
          </w:p>
        </w:tc>
        <w:tc>
          <w:tcPr>
            <w:tcW w:w="449" w:type="pct"/>
            <w:tcBorders>
              <w:top w:val="nil"/>
              <w:left w:val="nil"/>
              <w:bottom w:val="single" w:color="auto" w:sz="4" w:space="0"/>
              <w:right w:val="single" w:color="auto" w:sz="4" w:space="0"/>
            </w:tcBorders>
            <w:noWrap/>
            <w:vAlign w:val="center"/>
          </w:tcPr>
          <w:p w14:paraId="0328026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48</w:t>
            </w:r>
          </w:p>
        </w:tc>
        <w:tc>
          <w:tcPr>
            <w:tcW w:w="513" w:type="pct"/>
            <w:tcBorders>
              <w:top w:val="nil"/>
              <w:left w:val="nil"/>
              <w:bottom w:val="single" w:color="auto" w:sz="4" w:space="0"/>
              <w:right w:val="single" w:color="auto" w:sz="4" w:space="0"/>
            </w:tcBorders>
            <w:noWrap/>
            <w:vAlign w:val="center"/>
          </w:tcPr>
          <w:p w14:paraId="629AFD1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84</w:t>
            </w:r>
          </w:p>
        </w:tc>
        <w:tc>
          <w:tcPr>
            <w:tcW w:w="290" w:type="pct"/>
            <w:tcBorders>
              <w:top w:val="nil"/>
              <w:left w:val="nil"/>
              <w:bottom w:val="single" w:color="auto" w:sz="4" w:space="0"/>
              <w:right w:val="single" w:color="auto" w:sz="4" w:space="0"/>
            </w:tcBorders>
            <w:noWrap/>
            <w:vAlign w:val="center"/>
          </w:tcPr>
          <w:p w14:paraId="12D1623D">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4A5EB8C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49682894">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55A5C93A">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FE7F7C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401" w:type="pct"/>
            <w:tcBorders>
              <w:top w:val="nil"/>
              <w:left w:val="nil"/>
              <w:bottom w:val="single" w:color="auto" w:sz="4" w:space="0"/>
              <w:right w:val="single" w:color="auto" w:sz="4" w:space="0"/>
            </w:tcBorders>
            <w:noWrap/>
            <w:vAlign w:val="center"/>
          </w:tcPr>
          <w:p w14:paraId="34CA80B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r>
      <w:tr w14:paraId="7DE4D216">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12EB7761">
            <w:pPr>
              <w:widowControl/>
              <w:spacing w:line="300" w:lineRule="exact"/>
              <w:jc w:val="left"/>
              <w:rPr>
                <w:rFonts w:ascii="宋体" w:hAnsi="宋体" w:cs="宋体"/>
                <w:color w:val="000000"/>
                <w:kern w:val="0"/>
                <w:sz w:val="21"/>
                <w:szCs w:val="21"/>
              </w:rPr>
            </w:pPr>
          </w:p>
        </w:tc>
        <w:tc>
          <w:tcPr>
            <w:tcW w:w="280" w:type="pct"/>
            <w:vMerge w:val="restart"/>
            <w:tcBorders>
              <w:top w:val="nil"/>
              <w:left w:val="single" w:color="auto" w:sz="4" w:space="0"/>
              <w:bottom w:val="single" w:color="000000" w:sz="4" w:space="0"/>
              <w:right w:val="single" w:color="auto" w:sz="4" w:space="0"/>
            </w:tcBorders>
            <w:vAlign w:val="center"/>
          </w:tcPr>
          <w:p w14:paraId="5C8137F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专业核心课</w:t>
            </w:r>
          </w:p>
        </w:tc>
        <w:tc>
          <w:tcPr>
            <w:tcW w:w="216" w:type="pct"/>
            <w:tcBorders>
              <w:top w:val="nil"/>
              <w:left w:val="nil"/>
              <w:bottom w:val="single" w:color="auto" w:sz="4" w:space="0"/>
              <w:right w:val="single" w:color="auto" w:sz="4" w:space="0"/>
            </w:tcBorders>
            <w:vAlign w:val="center"/>
          </w:tcPr>
          <w:p w14:paraId="226B278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22</w:t>
            </w:r>
          </w:p>
        </w:tc>
        <w:tc>
          <w:tcPr>
            <w:tcW w:w="1008" w:type="pct"/>
            <w:tcBorders>
              <w:top w:val="nil"/>
              <w:left w:val="nil"/>
              <w:bottom w:val="single" w:color="auto" w:sz="4" w:space="0"/>
              <w:right w:val="single" w:color="auto" w:sz="4" w:space="0"/>
            </w:tcBorders>
            <w:noWrap/>
            <w:vAlign w:val="center"/>
          </w:tcPr>
          <w:p w14:paraId="61BA240D">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数字化零售运营</w:t>
            </w:r>
          </w:p>
        </w:tc>
        <w:tc>
          <w:tcPr>
            <w:tcW w:w="315" w:type="pct"/>
            <w:tcBorders>
              <w:top w:val="nil"/>
              <w:left w:val="nil"/>
              <w:bottom w:val="single" w:color="auto" w:sz="4" w:space="0"/>
              <w:right w:val="single" w:color="auto" w:sz="4" w:space="0"/>
            </w:tcBorders>
            <w:noWrap/>
            <w:vAlign w:val="center"/>
          </w:tcPr>
          <w:p w14:paraId="3C5739C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5ACD0F2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580F8B6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10</w:t>
            </w:r>
          </w:p>
        </w:tc>
        <w:tc>
          <w:tcPr>
            <w:tcW w:w="513" w:type="pct"/>
            <w:tcBorders>
              <w:top w:val="nil"/>
              <w:left w:val="nil"/>
              <w:bottom w:val="single" w:color="auto" w:sz="4" w:space="0"/>
              <w:right w:val="single" w:color="auto" w:sz="4" w:space="0"/>
            </w:tcBorders>
            <w:noWrap/>
            <w:vAlign w:val="center"/>
          </w:tcPr>
          <w:p w14:paraId="7325EA0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26</w:t>
            </w:r>
          </w:p>
        </w:tc>
        <w:tc>
          <w:tcPr>
            <w:tcW w:w="290" w:type="pct"/>
            <w:tcBorders>
              <w:top w:val="nil"/>
              <w:left w:val="nil"/>
              <w:bottom w:val="single" w:color="auto" w:sz="4" w:space="0"/>
              <w:right w:val="single" w:color="auto" w:sz="4" w:space="0"/>
            </w:tcBorders>
            <w:noWrap/>
            <w:vAlign w:val="center"/>
          </w:tcPr>
          <w:p w14:paraId="5687694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736428A1">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5382CBF">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1719E98A">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09D8A7B7">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2EC01C8C">
            <w:pPr>
              <w:widowControl/>
              <w:spacing w:line="300" w:lineRule="exact"/>
              <w:jc w:val="center"/>
              <w:rPr>
                <w:rFonts w:ascii="宋体" w:hAnsi="宋体" w:cs="宋体"/>
                <w:color w:val="000000"/>
                <w:kern w:val="0"/>
                <w:sz w:val="21"/>
                <w:szCs w:val="21"/>
              </w:rPr>
            </w:pPr>
          </w:p>
        </w:tc>
      </w:tr>
      <w:tr w14:paraId="09FCAD58">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01E81869">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2EE05540">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1E4D7DC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23</w:t>
            </w:r>
          </w:p>
        </w:tc>
        <w:tc>
          <w:tcPr>
            <w:tcW w:w="1008" w:type="pct"/>
            <w:tcBorders>
              <w:top w:val="nil"/>
              <w:left w:val="nil"/>
              <w:bottom w:val="single" w:color="auto" w:sz="4" w:space="0"/>
              <w:right w:val="single" w:color="auto" w:sz="4" w:space="0"/>
            </w:tcBorders>
            <w:vAlign w:val="center"/>
          </w:tcPr>
          <w:p w14:paraId="46690190">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客户服务</w:t>
            </w:r>
          </w:p>
        </w:tc>
        <w:tc>
          <w:tcPr>
            <w:tcW w:w="315" w:type="pct"/>
            <w:tcBorders>
              <w:top w:val="nil"/>
              <w:left w:val="nil"/>
              <w:bottom w:val="single" w:color="auto" w:sz="4" w:space="0"/>
              <w:right w:val="single" w:color="auto" w:sz="4" w:space="0"/>
            </w:tcBorders>
            <w:noWrap/>
            <w:vAlign w:val="center"/>
          </w:tcPr>
          <w:p w14:paraId="018617B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7F079D5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5178BD4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20</w:t>
            </w:r>
          </w:p>
        </w:tc>
        <w:tc>
          <w:tcPr>
            <w:tcW w:w="513" w:type="pct"/>
            <w:tcBorders>
              <w:top w:val="nil"/>
              <w:left w:val="nil"/>
              <w:bottom w:val="single" w:color="auto" w:sz="4" w:space="0"/>
              <w:right w:val="single" w:color="auto" w:sz="4" w:space="0"/>
            </w:tcBorders>
            <w:noWrap/>
            <w:vAlign w:val="center"/>
          </w:tcPr>
          <w:p w14:paraId="0AE32FD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16</w:t>
            </w:r>
          </w:p>
        </w:tc>
        <w:tc>
          <w:tcPr>
            <w:tcW w:w="290" w:type="pct"/>
            <w:tcBorders>
              <w:top w:val="nil"/>
              <w:left w:val="nil"/>
              <w:bottom w:val="single" w:color="auto" w:sz="4" w:space="0"/>
              <w:right w:val="single" w:color="auto" w:sz="4" w:space="0"/>
            </w:tcBorders>
            <w:noWrap/>
            <w:vAlign w:val="center"/>
          </w:tcPr>
          <w:p w14:paraId="47DB859B">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0BD7C69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4CDE147E">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5828521B">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2FFAE7F5">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239E0BCD">
            <w:pPr>
              <w:widowControl/>
              <w:spacing w:line="300" w:lineRule="exact"/>
              <w:jc w:val="center"/>
              <w:rPr>
                <w:rFonts w:ascii="宋体" w:hAnsi="宋体" w:cs="宋体"/>
                <w:color w:val="000000"/>
                <w:kern w:val="0"/>
                <w:sz w:val="21"/>
                <w:szCs w:val="21"/>
              </w:rPr>
            </w:pPr>
          </w:p>
        </w:tc>
      </w:tr>
      <w:tr w14:paraId="7A587054">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77210BE1">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3F2C57CD">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63BD177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24</w:t>
            </w:r>
          </w:p>
        </w:tc>
        <w:tc>
          <w:tcPr>
            <w:tcW w:w="1008" w:type="pct"/>
            <w:tcBorders>
              <w:top w:val="nil"/>
              <w:left w:val="nil"/>
              <w:bottom w:val="single" w:color="auto" w:sz="4" w:space="0"/>
              <w:right w:val="single" w:color="auto" w:sz="4" w:space="0"/>
            </w:tcBorders>
            <w:vAlign w:val="center"/>
          </w:tcPr>
          <w:p w14:paraId="3A9B2A9F">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视觉设计与制作</w:t>
            </w:r>
          </w:p>
        </w:tc>
        <w:tc>
          <w:tcPr>
            <w:tcW w:w="315" w:type="pct"/>
            <w:tcBorders>
              <w:top w:val="nil"/>
              <w:left w:val="nil"/>
              <w:bottom w:val="single" w:color="auto" w:sz="4" w:space="0"/>
              <w:right w:val="single" w:color="auto" w:sz="4" w:space="0"/>
            </w:tcBorders>
            <w:noWrap/>
            <w:vAlign w:val="center"/>
          </w:tcPr>
          <w:p w14:paraId="2B47E41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47C28E4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1E9B5C2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18</w:t>
            </w:r>
          </w:p>
        </w:tc>
        <w:tc>
          <w:tcPr>
            <w:tcW w:w="513" w:type="pct"/>
            <w:tcBorders>
              <w:top w:val="nil"/>
              <w:left w:val="nil"/>
              <w:bottom w:val="single" w:color="auto" w:sz="4" w:space="0"/>
              <w:right w:val="single" w:color="auto" w:sz="4" w:space="0"/>
            </w:tcBorders>
            <w:noWrap/>
            <w:vAlign w:val="center"/>
          </w:tcPr>
          <w:p w14:paraId="6B37456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18</w:t>
            </w:r>
          </w:p>
        </w:tc>
        <w:tc>
          <w:tcPr>
            <w:tcW w:w="290" w:type="pct"/>
            <w:tcBorders>
              <w:top w:val="nil"/>
              <w:left w:val="nil"/>
              <w:bottom w:val="single" w:color="auto" w:sz="4" w:space="0"/>
              <w:right w:val="single" w:color="auto" w:sz="4" w:space="0"/>
            </w:tcBorders>
            <w:noWrap/>
            <w:vAlign w:val="center"/>
          </w:tcPr>
          <w:p w14:paraId="6839B887">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E294B39">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46D52D3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0C8355EA">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0788C6B">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01C30D8B">
            <w:pPr>
              <w:widowControl/>
              <w:spacing w:line="300" w:lineRule="exact"/>
              <w:jc w:val="center"/>
              <w:rPr>
                <w:rFonts w:ascii="宋体" w:hAnsi="宋体" w:cs="宋体"/>
                <w:color w:val="000000"/>
                <w:kern w:val="0"/>
                <w:sz w:val="21"/>
                <w:szCs w:val="21"/>
              </w:rPr>
            </w:pPr>
          </w:p>
        </w:tc>
      </w:tr>
      <w:tr w14:paraId="0F8010E4">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6DCAF5C5">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2F51A8F9">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52939EC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25</w:t>
            </w:r>
          </w:p>
        </w:tc>
        <w:tc>
          <w:tcPr>
            <w:tcW w:w="1008" w:type="pct"/>
            <w:tcBorders>
              <w:top w:val="nil"/>
              <w:left w:val="nil"/>
              <w:bottom w:val="single" w:color="auto" w:sz="4" w:space="0"/>
              <w:right w:val="single" w:color="auto" w:sz="4" w:space="0"/>
            </w:tcBorders>
            <w:vAlign w:val="center"/>
          </w:tcPr>
          <w:p w14:paraId="2E32889F">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网络推广实务</w:t>
            </w:r>
          </w:p>
        </w:tc>
        <w:tc>
          <w:tcPr>
            <w:tcW w:w="315" w:type="pct"/>
            <w:tcBorders>
              <w:top w:val="nil"/>
              <w:left w:val="nil"/>
              <w:bottom w:val="single" w:color="auto" w:sz="4" w:space="0"/>
              <w:right w:val="single" w:color="auto" w:sz="4" w:space="0"/>
            </w:tcBorders>
            <w:noWrap/>
            <w:vAlign w:val="center"/>
          </w:tcPr>
          <w:p w14:paraId="267D2AF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7ADDF97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744730A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18</w:t>
            </w:r>
          </w:p>
        </w:tc>
        <w:tc>
          <w:tcPr>
            <w:tcW w:w="513" w:type="pct"/>
            <w:tcBorders>
              <w:top w:val="nil"/>
              <w:left w:val="nil"/>
              <w:bottom w:val="single" w:color="auto" w:sz="4" w:space="0"/>
              <w:right w:val="single" w:color="auto" w:sz="4" w:space="0"/>
            </w:tcBorders>
            <w:noWrap/>
            <w:vAlign w:val="center"/>
          </w:tcPr>
          <w:p w14:paraId="208630C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18</w:t>
            </w:r>
          </w:p>
        </w:tc>
        <w:tc>
          <w:tcPr>
            <w:tcW w:w="290" w:type="pct"/>
            <w:tcBorders>
              <w:top w:val="nil"/>
              <w:left w:val="nil"/>
              <w:bottom w:val="single" w:color="auto" w:sz="4" w:space="0"/>
              <w:right w:val="single" w:color="auto" w:sz="4" w:space="0"/>
            </w:tcBorders>
            <w:noWrap/>
            <w:vAlign w:val="center"/>
          </w:tcPr>
          <w:p w14:paraId="002D1C9A">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115B9891">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1290D53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1AADB338">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5066ECE2">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242B8205">
            <w:pPr>
              <w:widowControl/>
              <w:spacing w:line="300" w:lineRule="exact"/>
              <w:jc w:val="center"/>
              <w:rPr>
                <w:rFonts w:ascii="宋体" w:hAnsi="宋体" w:cs="宋体"/>
                <w:color w:val="000000"/>
                <w:kern w:val="0"/>
                <w:sz w:val="21"/>
                <w:szCs w:val="21"/>
              </w:rPr>
            </w:pPr>
          </w:p>
        </w:tc>
      </w:tr>
      <w:tr w14:paraId="5AA6C130">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4E43BB16">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09972D77">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4C775AE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26</w:t>
            </w:r>
          </w:p>
        </w:tc>
        <w:tc>
          <w:tcPr>
            <w:tcW w:w="1008" w:type="pct"/>
            <w:tcBorders>
              <w:top w:val="nil"/>
              <w:left w:val="nil"/>
              <w:bottom w:val="single" w:color="auto" w:sz="4" w:space="0"/>
              <w:right w:val="single" w:color="auto" w:sz="4" w:space="0"/>
            </w:tcBorders>
            <w:vAlign w:val="center"/>
          </w:tcPr>
          <w:p w14:paraId="1D844844">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新媒体运营</w:t>
            </w:r>
          </w:p>
        </w:tc>
        <w:tc>
          <w:tcPr>
            <w:tcW w:w="315" w:type="pct"/>
            <w:tcBorders>
              <w:top w:val="nil"/>
              <w:left w:val="nil"/>
              <w:bottom w:val="single" w:color="auto" w:sz="4" w:space="0"/>
              <w:right w:val="single" w:color="auto" w:sz="4" w:space="0"/>
            </w:tcBorders>
            <w:noWrap/>
            <w:vAlign w:val="center"/>
          </w:tcPr>
          <w:p w14:paraId="34067EC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615C790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701E253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10</w:t>
            </w:r>
          </w:p>
        </w:tc>
        <w:tc>
          <w:tcPr>
            <w:tcW w:w="513" w:type="pct"/>
            <w:tcBorders>
              <w:top w:val="nil"/>
              <w:left w:val="nil"/>
              <w:bottom w:val="single" w:color="auto" w:sz="4" w:space="0"/>
              <w:right w:val="single" w:color="auto" w:sz="4" w:space="0"/>
            </w:tcBorders>
            <w:noWrap/>
            <w:vAlign w:val="center"/>
          </w:tcPr>
          <w:p w14:paraId="020C60A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26</w:t>
            </w:r>
          </w:p>
        </w:tc>
        <w:tc>
          <w:tcPr>
            <w:tcW w:w="290" w:type="pct"/>
            <w:tcBorders>
              <w:top w:val="nil"/>
              <w:left w:val="nil"/>
              <w:bottom w:val="single" w:color="auto" w:sz="4" w:space="0"/>
              <w:right w:val="single" w:color="auto" w:sz="4" w:space="0"/>
            </w:tcBorders>
            <w:noWrap/>
            <w:vAlign w:val="center"/>
          </w:tcPr>
          <w:p w14:paraId="7D39DDDF">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088E1EAE">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470D148">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09A0A69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216" w:type="pct"/>
            <w:tcBorders>
              <w:top w:val="nil"/>
              <w:left w:val="nil"/>
              <w:bottom w:val="single" w:color="auto" w:sz="4" w:space="0"/>
              <w:right w:val="single" w:color="auto" w:sz="4" w:space="0"/>
            </w:tcBorders>
            <w:noWrap/>
            <w:vAlign w:val="center"/>
          </w:tcPr>
          <w:p w14:paraId="70E74ED3">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1ABC49B4">
            <w:pPr>
              <w:widowControl/>
              <w:spacing w:line="300" w:lineRule="exact"/>
              <w:jc w:val="center"/>
              <w:rPr>
                <w:rFonts w:ascii="宋体" w:hAnsi="宋体" w:cs="宋体"/>
                <w:color w:val="000000"/>
                <w:kern w:val="0"/>
                <w:sz w:val="21"/>
                <w:szCs w:val="21"/>
              </w:rPr>
            </w:pPr>
          </w:p>
        </w:tc>
      </w:tr>
      <w:tr w14:paraId="3A1A7068">
        <w:tblPrEx>
          <w:tblCellMar>
            <w:top w:w="0" w:type="dxa"/>
            <w:left w:w="108" w:type="dxa"/>
            <w:bottom w:w="0" w:type="dxa"/>
            <w:right w:w="108" w:type="dxa"/>
          </w:tblCellMar>
        </w:tblPrEx>
        <w:trPr>
          <w:trHeight w:val="476" w:hRule="atLeast"/>
        </w:trPr>
        <w:tc>
          <w:tcPr>
            <w:tcW w:w="280" w:type="pct"/>
            <w:vMerge w:val="continue"/>
            <w:tcBorders>
              <w:top w:val="nil"/>
              <w:left w:val="single" w:color="auto" w:sz="4" w:space="0"/>
              <w:bottom w:val="nil"/>
              <w:right w:val="single" w:color="auto" w:sz="4" w:space="0"/>
            </w:tcBorders>
            <w:vAlign w:val="center"/>
          </w:tcPr>
          <w:p w14:paraId="1B988464">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64C6FA4C">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5B4E2C2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27</w:t>
            </w:r>
          </w:p>
        </w:tc>
        <w:tc>
          <w:tcPr>
            <w:tcW w:w="1008" w:type="pct"/>
            <w:tcBorders>
              <w:top w:val="nil"/>
              <w:left w:val="nil"/>
              <w:bottom w:val="single" w:color="auto" w:sz="4" w:space="0"/>
              <w:right w:val="single" w:color="auto" w:sz="4" w:space="0"/>
            </w:tcBorders>
            <w:vAlign w:val="center"/>
          </w:tcPr>
          <w:p w14:paraId="71D7400D">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新媒体营销</w:t>
            </w:r>
          </w:p>
        </w:tc>
        <w:tc>
          <w:tcPr>
            <w:tcW w:w="315" w:type="pct"/>
            <w:tcBorders>
              <w:top w:val="nil"/>
              <w:left w:val="nil"/>
              <w:bottom w:val="single" w:color="auto" w:sz="4" w:space="0"/>
              <w:right w:val="single" w:color="auto" w:sz="4" w:space="0"/>
            </w:tcBorders>
            <w:noWrap/>
            <w:vAlign w:val="center"/>
          </w:tcPr>
          <w:p w14:paraId="1C316AB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78" w:type="pct"/>
            <w:tcBorders>
              <w:top w:val="nil"/>
              <w:left w:val="nil"/>
              <w:bottom w:val="single" w:color="auto" w:sz="4" w:space="0"/>
              <w:right w:val="single" w:color="auto" w:sz="4" w:space="0"/>
            </w:tcBorders>
            <w:noWrap/>
            <w:vAlign w:val="center"/>
          </w:tcPr>
          <w:p w14:paraId="40800C6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449" w:type="pct"/>
            <w:tcBorders>
              <w:top w:val="nil"/>
              <w:left w:val="nil"/>
              <w:bottom w:val="single" w:color="auto" w:sz="4" w:space="0"/>
              <w:right w:val="single" w:color="auto" w:sz="4" w:space="0"/>
            </w:tcBorders>
            <w:noWrap/>
            <w:vAlign w:val="center"/>
          </w:tcPr>
          <w:p w14:paraId="6B193F1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24</w:t>
            </w:r>
          </w:p>
        </w:tc>
        <w:tc>
          <w:tcPr>
            <w:tcW w:w="513" w:type="pct"/>
            <w:tcBorders>
              <w:top w:val="nil"/>
              <w:left w:val="nil"/>
              <w:bottom w:val="single" w:color="auto" w:sz="4" w:space="0"/>
              <w:right w:val="single" w:color="auto" w:sz="4" w:space="0"/>
            </w:tcBorders>
            <w:noWrap/>
            <w:vAlign w:val="center"/>
          </w:tcPr>
          <w:p w14:paraId="078B294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48</w:t>
            </w:r>
          </w:p>
        </w:tc>
        <w:tc>
          <w:tcPr>
            <w:tcW w:w="290" w:type="pct"/>
            <w:tcBorders>
              <w:top w:val="nil"/>
              <w:left w:val="nil"/>
              <w:bottom w:val="single" w:color="auto" w:sz="4" w:space="0"/>
              <w:right w:val="single" w:color="auto" w:sz="4" w:space="0"/>
            </w:tcBorders>
            <w:noWrap/>
            <w:vAlign w:val="center"/>
          </w:tcPr>
          <w:p w14:paraId="23624494">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B814A7C">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DD3E154">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2D736F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7B526007">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75DD406E">
            <w:pPr>
              <w:widowControl/>
              <w:spacing w:line="300" w:lineRule="exact"/>
              <w:jc w:val="center"/>
              <w:rPr>
                <w:rFonts w:ascii="宋体" w:hAnsi="宋体" w:cs="宋体"/>
                <w:color w:val="000000"/>
                <w:kern w:val="0"/>
                <w:sz w:val="21"/>
                <w:szCs w:val="21"/>
              </w:rPr>
            </w:pPr>
          </w:p>
        </w:tc>
      </w:tr>
      <w:tr w14:paraId="70382C76">
        <w:tblPrEx>
          <w:tblCellMar>
            <w:top w:w="0" w:type="dxa"/>
            <w:left w:w="108" w:type="dxa"/>
            <w:bottom w:w="0" w:type="dxa"/>
            <w:right w:w="108" w:type="dxa"/>
          </w:tblCellMar>
        </w:tblPrEx>
        <w:trPr>
          <w:trHeight w:val="462" w:hRule="atLeast"/>
        </w:trPr>
        <w:tc>
          <w:tcPr>
            <w:tcW w:w="280" w:type="pct"/>
            <w:vMerge w:val="continue"/>
            <w:tcBorders>
              <w:top w:val="nil"/>
              <w:left w:val="single" w:color="auto" w:sz="4" w:space="0"/>
              <w:bottom w:val="nil"/>
              <w:right w:val="single" w:color="auto" w:sz="4" w:space="0"/>
            </w:tcBorders>
            <w:vAlign w:val="center"/>
          </w:tcPr>
          <w:p w14:paraId="7FF18C7F">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271A5222">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5715F68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28</w:t>
            </w:r>
          </w:p>
        </w:tc>
        <w:tc>
          <w:tcPr>
            <w:tcW w:w="1008" w:type="pct"/>
            <w:tcBorders>
              <w:top w:val="nil"/>
              <w:left w:val="nil"/>
              <w:bottom w:val="single" w:color="auto" w:sz="4" w:space="0"/>
              <w:right w:val="single" w:color="auto" w:sz="4" w:space="0"/>
            </w:tcBorders>
            <w:vAlign w:val="center"/>
          </w:tcPr>
          <w:p w14:paraId="0D038E66">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直播销售</w:t>
            </w:r>
          </w:p>
        </w:tc>
        <w:tc>
          <w:tcPr>
            <w:tcW w:w="315" w:type="pct"/>
            <w:tcBorders>
              <w:top w:val="nil"/>
              <w:left w:val="nil"/>
              <w:bottom w:val="single" w:color="auto" w:sz="4" w:space="0"/>
              <w:right w:val="single" w:color="auto" w:sz="4" w:space="0"/>
            </w:tcBorders>
            <w:noWrap/>
            <w:vAlign w:val="center"/>
          </w:tcPr>
          <w:p w14:paraId="2251CAA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78" w:type="pct"/>
            <w:tcBorders>
              <w:top w:val="nil"/>
              <w:left w:val="nil"/>
              <w:bottom w:val="single" w:color="auto" w:sz="4" w:space="0"/>
              <w:right w:val="single" w:color="auto" w:sz="4" w:space="0"/>
            </w:tcBorders>
            <w:noWrap/>
            <w:vAlign w:val="center"/>
          </w:tcPr>
          <w:p w14:paraId="0008381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449" w:type="pct"/>
            <w:tcBorders>
              <w:top w:val="nil"/>
              <w:left w:val="nil"/>
              <w:bottom w:val="single" w:color="auto" w:sz="4" w:space="0"/>
              <w:right w:val="single" w:color="auto" w:sz="4" w:space="0"/>
            </w:tcBorders>
            <w:noWrap/>
            <w:vAlign w:val="center"/>
          </w:tcPr>
          <w:p w14:paraId="393C0EF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18</w:t>
            </w:r>
          </w:p>
        </w:tc>
        <w:tc>
          <w:tcPr>
            <w:tcW w:w="513" w:type="pct"/>
            <w:tcBorders>
              <w:top w:val="nil"/>
              <w:left w:val="nil"/>
              <w:bottom w:val="single" w:color="auto" w:sz="4" w:space="0"/>
              <w:right w:val="single" w:color="auto" w:sz="4" w:space="0"/>
            </w:tcBorders>
            <w:noWrap/>
            <w:vAlign w:val="center"/>
          </w:tcPr>
          <w:p w14:paraId="61D9A0D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18</w:t>
            </w:r>
          </w:p>
        </w:tc>
        <w:tc>
          <w:tcPr>
            <w:tcW w:w="290" w:type="pct"/>
            <w:tcBorders>
              <w:top w:val="nil"/>
              <w:left w:val="nil"/>
              <w:bottom w:val="single" w:color="auto" w:sz="4" w:space="0"/>
              <w:right w:val="single" w:color="auto" w:sz="4" w:space="0"/>
            </w:tcBorders>
            <w:noWrap/>
            <w:vAlign w:val="center"/>
          </w:tcPr>
          <w:p w14:paraId="43D4FAB6">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287CA7D8">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FE31B1A">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E9604F6">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4595A3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401" w:type="pct"/>
            <w:tcBorders>
              <w:top w:val="nil"/>
              <w:left w:val="nil"/>
              <w:bottom w:val="single" w:color="auto" w:sz="4" w:space="0"/>
              <w:right w:val="single" w:color="auto" w:sz="4" w:space="0"/>
            </w:tcBorders>
            <w:noWrap/>
            <w:vAlign w:val="center"/>
          </w:tcPr>
          <w:p w14:paraId="29E4CF28">
            <w:pPr>
              <w:widowControl/>
              <w:spacing w:line="300" w:lineRule="exact"/>
              <w:jc w:val="center"/>
              <w:rPr>
                <w:rFonts w:ascii="宋体" w:hAnsi="宋体" w:cs="宋体"/>
                <w:color w:val="000000"/>
                <w:kern w:val="0"/>
                <w:sz w:val="21"/>
                <w:szCs w:val="21"/>
              </w:rPr>
            </w:pPr>
          </w:p>
        </w:tc>
      </w:tr>
      <w:tr w14:paraId="2A1A375B">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02DA067B">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064CA9AA">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723EF3F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29</w:t>
            </w:r>
          </w:p>
        </w:tc>
        <w:tc>
          <w:tcPr>
            <w:tcW w:w="1008" w:type="pct"/>
            <w:tcBorders>
              <w:top w:val="nil"/>
              <w:left w:val="nil"/>
              <w:bottom w:val="single" w:color="auto" w:sz="4" w:space="0"/>
              <w:right w:val="single" w:color="auto" w:sz="4" w:space="0"/>
            </w:tcBorders>
            <w:vAlign w:val="center"/>
          </w:tcPr>
          <w:p w14:paraId="2A3D1FAD">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直播运营实务</w:t>
            </w:r>
          </w:p>
        </w:tc>
        <w:tc>
          <w:tcPr>
            <w:tcW w:w="315" w:type="pct"/>
            <w:tcBorders>
              <w:top w:val="nil"/>
              <w:left w:val="nil"/>
              <w:bottom w:val="single" w:color="auto" w:sz="4" w:space="0"/>
              <w:right w:val="single" w:color="auto" w:sz="4" w:space="0"/>
            </w:tcBorders>
            <w:noWrap/>
            <w:vAlign w:val="center"/>
          </w:tcPr>
          <w:p w14:paraId="29F25B0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78" w:type="pct"/>
            <w:tcBorders>
              <w:top w:val="nil"/>
              <w:left w:val="nil"/>
              <w:bottom w:val="single" w:color="auto" w:sz="4" w:space="0"/>
              <w:right w:val="single" w:color="auto" w:sz="4" w:space="0"/>
            </w:tcBorders>
            <w:noWrap/>
            <w:vAlign w:val="center"/>
          </w:tcPr>
          <w:p w14:paraId="2A7FF12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449" w:type="pct"/>
            <w:tcBorders>
              <w:top w:val="nil"/>
              <w:left w:val="nil"/>
              <w:bottom w:val="single" w:color="auto" w:sz="4" w:space="0"/>
              <w:right w:val="single" w:color="auto" w:sz="4" w:space="0"/>
            </w:tcBorders>
            <w:noWrap/>
            <w:vAlign w:val="center"/>
          </w:tcPr>
          <w:p w14:paraId="46BCB1E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24</w:t>
            </w:r>
          </w:p>
        </w:tc>
        <w:tc>
          <w:tcPr>
            <w:tcW w:w="513" w:type="pct"/>
            <w:tcBorders>
              <w:top w:val="nil"/>
              <w:left w:val="nil"/>
              <w:bottom w:val="single" w:color="auto" w:sz="4" w:space="0"/>
              <w:right w:val="single" w:color="auto" w:sz="4" w:space="0"/>
            </w:tcBorders>
            <w:noWrap/>
            <w:vAlign w:val="center"/>
          </w:tcPr>
          <w:p w14:paraId="4A3F367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48</w:t>
            </w:r>
          </w:p>
        </w:tc>
        <w:tc>
          <w:tcPr>
            <w:tcW w:w="290" w:type="pct"/>
            <w:tcBorders>
              <w:top w:val="nil"/>
              <w:left w:val="nil"/>
              <w:bottom w:val="single" w:color="auto" w:sz="4" w:space="0"/>
              <w:right w:val="single" w:color="auto" w:sz="4" w:space="0"/>
            </w:tcBorders>
            <w:noWrap/>
            <w:vAlign w:val="center"/>
          </w:tcPr>
          <w:p w14:paraId="2E417189">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4750021D">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20F640C6">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05DAA3AF">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C3E5DE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401" w:type="pct"/>
            <w:tcBorders>
              <w:top w:val="nil"/>
              <w:left w:val="nil"/>
              <w:bottom w:val="single" w:color="auto" w:sz="4" w:space="0"/>
              <w:right w:val="single" w:color="auto" w:sz="4" w:space="0"/>
            </w:tcBorders>
            <w:noWrap/>
            <w:vAlign w:val="center"/>
          </w:tcPr>
          <w:p w14:paraId="304F726B">
            <w:pPr>
              <w:widowControl/>
              <w:spacing w:line="300" w:lineRule="exact"/>
              <w:jc w:val="center"/>
              <w:rPr>
                <w:rFonts w:ascii="宋体" w:hAnsi="宋体" w:cs="宋体"/>
                <w:color w:val="000000"/>
                <w:kern w:val="0"/>
                <w:sz w:val="21"/>
                <w:szCs w:val="21"/>
              </w:rPr>
            </w:pPr>
          </w:p>
        </w:tc>
      </w:tr>
      <w:tr w14:paraId="682FD427">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02BEB86B">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6E8DFA29">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4D21695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30</w:t>
            </w:r>
          </w:p>
        </w:tc>
        <w:tc>
          <w:tcPr>
            <w:tcW w:w="1008" w:type="pct"/>
            <w:tcBorders>
              <w:top w:val="nil"/>
              <w:left w:val="nil"/>
              <w:bottom w:val="single" w:color="auto" w:sz="4" w:space="0"/>
              <w:right w:val="single" w:color="auto" w:sz="4" w:space="0"/>
            </w:tcBorders>
            <w:vAlign w:val="center"/>
          </w:tcPr>
          <w:p w14:paraId="6ACCEA55">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网络推广实务★</w:t>
            </w:r>
          </w:p>
        </w:tc>
        <w:tc>
          <w:tcPr>
            <w:tcW w:w="315" w:type="pct"/>
            <w:tcBorders>
              <w:top w:val="nil"/>
              <w:left w:val="nil"/>
              <w:bottom w:val="single" w:color="auto" w:sz="4" w:space="0"/>
              <w:right w:val="single" w:color="auto" w:sz="4" w:space="0"/>
            </w:tcBorders>
            <w:noWrap/>
            <w:vAlign w:val="center"/>
          </w:tcPr>
          <w:p w14:paraId="2A82C57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w:t>
            </w:r>
          </w:p>
        </w:tc>
        <w:tc>
          <w:tcPr>
            <w:tcW w:w="378" w:type="pct"/>
            <w:tcBorders>
              <w:top w:val="nil"/>
              <w:left w:val="nil"/>
              <w:bottom w:val="single" w:color="auto" w:sz="4" w:space="0"/>
              <w:right w:val="single" w:color="auto" w:sz="4" w:space="0"/>
            </w:tcBorders>
            <w:noWrap/>
            <w:vAlign w:val="center"/>
          </w:tcPr>
          <w:p w14:paraId="3EADD93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132</w:t>
            </w:r>
          </w:p>
        </w:tc>
        <w:tc>
          <w:tcPr>
            <w:tcW w:w="449" w:type="pct"/>
            <w:tcBorders>
              <w:top w:val="nil"/>
              <w:left w:val="nil"/>
              <w:bottom w:val="single" w:color="auto" w:sz="4" w:space="0"/>
              <w:right w:val="single" w:color="auto" w:sz="4" w:space="0"/>
            </w:tcBorders>
            <w:noWrap/>
            <w:vAlign w:val="center"/>
          </w:tcPr>
          <w:p w14:paraId="0E12AAF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66</w:t>
            </w:r>
          </w:p>
        </w:tc>
        <w:tc>
          <w:tcPr>
            <w:tcW w:w="513" w:type="pct"/>
            <w:tcBorders>
              <w:top w:val="nil"/>
              <w:left w:val="nil"/>
              <w:bottom w:val="single" w:color="auto" w:sz="4" w:space="0"/>
              <w:right w:val="single" w:color="auto" w:sz="4" w:space="0"/>
            </w:tcBorders>
            <w:noWrap/>
            <w:vAlign w:val="center"/>
          </w:tcPr>
          <w:p w14:paraId="57609DE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66</w:t>
            </w:r>
          </w:p>
        </w:tc>
        <w:tc>
          <w:tcPr>
            <w:tcW w:w="290" w:type="pct"/>
            <w:tcBorders>
              <w:top w:val="nil"/>
              <w:left w:val="nil"/>
              <w:bottom w:val="single" w:color="auto" w:sz="4" w:space="0"/>
              <w:right w:val="single" w:color="auto" w:sz="4" w:space="0"/>
            </w:tcBorders>
            <w:noWrap/>
            <w:vAlign w:val="center"/>
          </w:tcPr>
          <w:p w14:paraId="64512F92">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095435BB">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5B5F974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39D7BDD0">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5CD8ECE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401" w:type="pct"/>
            <w:tcBorders>
              <w:top w:val="nil"/>
              <w:left w:val="nil"/>
              <w:bottom w:val="single" w:color="auto" w:sz="4" w:space="0"/>
              <w:right w:val="single" w:color="auto" w:sz="4" w:space="0"/>
            </w:tcBorders>
            <w:noWrap/>
            <w:vAlign w:val="center"/>
          </w:tcPr>
          <w:p w14:paraId="742E365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r>
      <w:tr w14:paraId="00175764">
        <w:tblPrEx>
          <w:tblCellMar>
            <w:top w:w="0" w:type="dxa"/>
            <w:left w:w="108" w:type="dxa"/>
            <w:bottom w:w="0" w:type="dxa"/>
            <w:right w:w="108" w:type="dxa"/>
          </w:tblCellMar>
        </w:tblPrEx>
        <w:trPr>
          <w:trHeight w:val="312" w:hRule="atLeast"/>
        </w:trPr>
        <w:tc>
          <w:tcPr>
            <w:tcW w:w="280" w:type="pct"/>
            <w:vMerge w:val="continue"/>
            <w:tcBorders>
              <w:top w:val="nil"/>
              <w:left w:val="single" w:color="auto" w:sz="4" w:space="0"/>
              <w:bottom w:val="nil"/>
              <w:right w:val="single" w:color="auto" w:sz="4" w:space="0"/>
            </w:tcBorders>
            <w:vAlign w:val="center"/>
          </w:tcPr>
          <w:p w14:paraId="1CB3B7B1">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4F082DB0">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540C678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31</w:t>
            </w:r>
          </w:p>
        </w:tc>
        <w:tc>
          <w:tcPr>
            <w:tcW w:w="1008" w:type="pct"/>
            <w:tcBorders>
              <w:top w:val="nil"/>
              <w:left w:val="nil"/>
              <w:bottom w:val="single" w:color="auto" w:sz="4" w:space="0"/>
              <w:right w:val="single" w:color="auto" w:sz="4" w:space="0"/>
            </w:tcBorders>
            <w:vAlign w:val="center"/>
          </w:tcPr>
          <w:p w14:paraId="58DE7A73">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市场营销实务★</w:t>
            </w:r>
          </w:p>
        </w:tc>
        <w:tc>
          <w:tcPr>
            <w:tcW w:w="315" w:type="pct"/>
            <w:tcBorders>
              <w:top w:val="nil"/>
              <w:left w:val="nil"/>
              <w:bottom w:val="single" w:color="auto" w:sz="4" w:space="0"/>
              <w:right w:val="single" w:color="auto" w:sz="4" w:space="0"/>
            </w:tcBorders>
            <w:noWrap/>
            <w:vAlign w:val="center"/>
          </w:tcPr>
          <w:p w14:paraId="3048E17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w:t>
            </w:r>
          </w:p>
        </w:tc>
        <w:tc>
          <w:tcPr>
            <w:tcW w:w="378" w:type="pct"/>
            <w:tcBorders>
              <w:top w:val="nil"/>
              <w:left w:val="nil"/>
              <w:bottom w:val="single" w:color="auto" w:sz="4" w:space="0"/>
              <w:right w:val="single" w:color="auto" w:sz="4" w:space="0"/>
            </w:tcBorders>
            <w:noWrap/>
            <w:vAlign w:val="center"/>
          </w:tcPr>
          <w:p w14:paraId="2DAE601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132</w:t>
            </w:r>
          </w:p>
        </w:tc>
        <w:tc>
          <w:tcPr>
            <w:tcW w:w="449" w:type="pct"/>
            <w:tcBorders>
              <w:top w:val="nil"/>
              <w:left w:val="nil"/>
              <w:bottom w:val="single" w:color="auto" w:sz="4" w:space="0"/>
              <w:right w:val="single" w:color="auto" w:sz="4" w:space="0"/>
            </w:tcBorders>
            <w:noWrap/>
            <w:vAlign w:val="center"/>
          </w:tcPr>
          <w:p w14:paraId="2C717D0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66</w:t>
            </w:r>
          </w:p>
        </w:tc>
        <w:tc>
          <w:tcPr>
            <w:tcW w:w="513" w:type="pct"/>
            <w:tcBorders>
              <w:top w:val="nil"/>
              <w:left w:val="nil"/>
              <w:bottom w:val="single" w:color="auto" w:sz="4" w:space="0"/>
              <w:right w:val="single" w:color="auto" w:sz="4" w:space="0"/>
            </w:tcBorders>
            <w:noWrap/>
            <w:vAlign w:val="center"/>
          </w:tcPr>
          <w:p w14:paraId="6F71715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66</w:t>
            </w:r>
          </w:p>
        </w:tc>
        <w:tc>
          <w:tcPr>
            <w:tcW w:w="290" w:type="pct"/>
            <w:tcBorders>
              <w:top w:val="nil"/>
              <w:left w:val="nil"/>
              <w:bottom w:val="single" w:color="auto" w:sz="4" w:space="0"/>
              <w:right w:val="single" w:color="auto" w:sz="4" w:space="0"/>
            </w:tcBorders>
            <w:noWrap/>
            <w:vAlign w:val="center"/>
          </w:tcPr>
          <w:p w14:paraId="11676CD6">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F74A112">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A82E81E">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2B927F4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059893D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401" w:type="pct"/>
            <w:tcBorders>
              <w:top w:val="nil"/>
              <w:left w:val="nil"/>
              <w:bottom w:val="single" w:color="auto" w:sz="4" w:space="0"/>
              <w:right w:val="single" w:color="auto" w:sz="4" w:space="0"/>
            </w:tcBorders>
            <w:noWrap/>
            <w:vAlign w:val="center"/>
          </w:tcPr>
          <w:p w14:paraId="7325EB3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r>
      <w:tr w14:paraId="0527DFFF">
        <w:tblPrEx>
          <w:tblCellMar>
            <w:top w:w="0" w:type="dxa"/>
            <w:left w:w="108" w:type="dxa"/>
            <w:bottom w:w="0" w:type="dxa"/>
            <w:right w:w="108" w:type="dxa"/>
          </w:tblCellMar>
        </w:tblPrEx>
        <w:trPr>
          <w:trHeight w:val="566" w:hRule="atLeast"/>
        </w:trPr>
        <w:tc>
          <w:tcPr>
            <w:tcW w:w="280" w:type="pct"/>
            <w:vMerge w:val="continue"/>
            <w:tcBorders>
              <w:top w:val="nil"/>
              <w:left w:val="single" w:color="auto" w:sz="4" w:space="0"/>
              <w:bottom w:val="nil"/>
              <w:right w:val="single" w:color="auto" w:sz="4" w:space="0"/>
            </w:tcBorders>
            <w:vAlign w:val="center"/>
          </w:tcPr>
          <w:p w14:paraId="38D3C424">
            <w:pPr>
              <w:widowControl/>
              <w:spacing w:line="300" w:lineRule="exact"/>
              <w:jc w:val="left"/>
              <w:rPr>
                <w:rFonts w:ascii="宋体" w:hAnsi="宋体" w:cs="宋体"/>
                <w:color w:val="000000"/>
                <w:kern w:val="0"/>
                <w:sz w:val="21"/>
                <w:szCs w:val="21"/>
              </w:rPr>
            </w:pPr>
          </w:p>
        </w:tc>
        <w:tc>
          <w:tcPr>
            <w:tcW w:w="280" w:type="pct"/>
            <w:vMerge w:val="restart"/>
            <w:tcBorders>
              <w:top w:val="nil"/>
              <w:left w:val="single" w:color="auto" w:sz="4" w:space="0"/>
              <w:bottom w:val="single" w:color="000000" w:sz="4" w:space="0"/>
              <w:right w:val="single" w:color="auto" w:sz="4" w:space="0"/>
            </w:tcBorders>
            <w:vAlign w:val="center"/>
          </w:tcPr>
          <w:p w14:paraId="4E03128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专业拓展课</w:t>
            </w:r>
          </w:p>
        </w:tc>
        <w:tc>
          <w:tcPr>
            <w:tcW w:w="216" w:type="pct"/>
            <w:tcBorders>
              <w:top w:val="nil"/>
              <w:left w:val="nil"/>
              <w:bottom w:val="single" w:color="auto" w:sz="4" w:space="0"/>
              <w:right w:val="single" w:color="auto" w:sz="4" w:space="0"/>
            </w:tcBorders>
            <w:vAlign w:val="center"/>
          </w:tcPr>
          <w:p w14:paraId="35774C5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32</w:t>
            </w:r>
          </w:p>
        </w:tc>
        <w:tc>
          <w:tcPr>
            <w:tcW w:w="1008" w:type="pct"/>
            <w:tcBorders>
              <w:top w:val="nil"/>
              <w:left w:val="nil"/>
              <w:bottom w:val="single" w:color="auto" w:sz="4" w:space="0"/>
              <w:right w:val="single" w:color="auto" w:sz="4" w:space="0"/>
            </w:tcBorders>
            <w:vAlign w:val="center"/>
          </w:tcPr>
          <w:p w14:paraId="1DC55C1F">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文案写作</w:t>
            </w:r>
          </w:p>
        </w:tc>
        <w:tc>
          <w:tcPr>
            <w:tcW w:w="315" w:type="pct"/>
            <w:tcBorders>
              <w:top w:val="nil"/>
              <w:left w:val="nil"/>
              <w:bottom w:val="single" w:color="auto" w:sz="4" w:space="0"/>
              <w:right w:val="single" w:color="auto" w:sz="4" w:space="0"/>
            </w:tcBorders>
            <w:noWrap/>
            <w:vAlign w:val="center"/>
          </w:tcPr>
          <w:p w14:paraId="0D651CD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8</w:t>
            </w:r>
          </w:p>
        </w:tc>
        <w:tc>
          <w:tcPr>
            <w:tcW w:w="378" w:type="pct"/>
            <w:tcBorders>
              <w:top w:val="nil"/>
              <w:left w:val="nil"/>
              <w:bottom w:val="single" w:color="auto" w:sz="4" w:space="0"/>
              <w:right w:val="single" w:color="auto" w:sz="4" w:space="0"/>
            </w:tcBorders>
            <w:noWrap/>
            <w:vAlign w:val="center"/>
          </w:tcPr>
          <w:p w14:paraId="1BD4CCE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144</w:t>
            </w:r>
          </w:p>
        </w:tc>
        <w:tc>
          <w:tcPr>
            <w:tcW w:w="449" w:type="pct"/>
            <w:tcBorders>
              <w:top w:val="nil"/>
              <w:left w:val="nil"/>
              <w:bottom w:val="single" w:color="auto" w:sz="4" w:space="0"/>
              <w:right w:val="single" w:color="auto" w:sz="4" w:space="0"/>
            </w:tcBorders>
            <w:noWrap/>
            <w:vAlign w:val="center"/>
          </w:tcPr>
          <w:p w14:paraId="09F2E52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513" w:type="pct"/>
            <w:tcBorders>
              <w:top w:val="nil"/>
              <w:left w:val="nil"/>
              <w:bottom w:val="single" w:color="auto" w:sz="4" w:space="0"/>
              <w:right w:val="single" w:color="auto" w:sz="4" w:space="0"/>
            </w:tcBorders>
            <w:noWrap/>
            <w:vAlign w:val="center"/>
          </w:tcPr>
          <w:p w14:paraId="3B58F94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290" w:type="pct"/>
            <w:tcBorders>
              <w:top w:val="nil"/>
              <w:left w:val="nil"/>
              <w:bottom w:val="single" w:color="auto" w:sz="4" w:space="0"/>
              <w:right w:val="single" w:color="auto" w:sz="4" w:space="0"/>
            </w:tcBorders>
            <w:noWrap/>
            <w:vAlign w:val="center"/>
          </w:tcPr>
          <w:p w14:paraId="564746F3">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6CC65354">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ED31D17">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45171E7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01D71A2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401" w:type="pct"/>
            <w:tcBorders>
              <w:top w:val="nil"/>
              <w:left w:val="nil"/>
              <w:bottom w:val="single" w:color="auto" w:sz="4" w:space="0"/>
              <w:right w:val="single" w:color="auto" w:sz="4" w:space="0"/>
            </w:tcBorders>
            <w:noWrap/>
            <w:vAlign w:val="center"/>
          </w:tcPr>
          <w:p w14:paraId="7F457B0F">
            <w:pPr>
              <w:widowControl/>
              <w:spacing w:line="300" w:lineRule="exact"/>
              <w:jc w:val="center"/>
              <w:rPr>
                <w:rFonts w:ascii="宋体" w:hAnsi="宋体" w:cs="宋体"/>
                <w:color w:val="000000"/>
                <w:kern w:val="0"/>
                <w:sz w:val="21"/>
                <w:szCs w:val="21"/>
              </w:rPr>
            </w:pPr>
          </w:p>
        </w:tc>
      </w:tr>
      <w:tr w14:paraId="00A381E4">
        <w:tblPrEx>
          <w:tblCellMar>
            <w:top w:w="0" w:type="dxa"/>
            <w:left w:w="108" w:type="dxa"/>
            <w:bottom w:w="0" w:type="dxa"/>
            <w:right w:w="108" w:type="dxa"/>
          </w:tblCellMar>
        </w:tblPrEx>
        <w:trPr>
          <w:trHeight w:val="566" w:hRule="atLeast"/>
        </w:trPr>
        <w:tc>
          <w:tcPr>
            <w:tcW w:w="280" w:type="pct"/>
            <w:vMerge w:val="continue"/>
            <w:tcBorders>
              <w:top w:val="nil"/>
              <w:left w:val="single" w:color="auto" w:sz="4" w:space="0"/>
              <w:bottom w:val="nil"/>
              <w:right w:val="single" w:color="auto" w:sz="4" w:space="0"/>
            </w:tcBorders>
            <w:vAlign w:val="center"/>
          </w:tcPr>
          <w:p w14:paraId="3013B813">
            <w:pPr>
              <w:widowControl/>
              <w:spacing w:line="300" w:lineRule="exact"/>
              <w:jc w:val="left"/>
              <w:rPr>
                <w:rFonts w:ascii="宋体" w:hAnsi="宋体" w:cs="宋体"/>
                <w:color w:val="000000"/>
                <w:kern w:val="0"/>
                <w:sz w:val="21"/>
                <w:szCs w:val="21"/>
              </w:rPr>
            </w:pPr>
          </w:p>
        </w:tc>
        <w:tc>
          <w:tcPr>
            <w:tcW w:w="280" w:type="pct"/>
            <w:vMerge w:val="continue"/>
            <w:tcBorders>
              <w:top w:val="nil"/>
              <w:left w:val="single" w:color="auto" w:sz="4" w:space="0"/>
              <w:bottom w:val="single" w:color="000000" w:sz="4" w:space="0"/>
              <w:right w:val="single" w:color="auto" w:sz="4" w:space="0"/>
            </w:tcBorders>
            <w:vAlign w:val="center"/>
          </w:tcPr>
          <w:p w14:paraId="31958A17">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vAlign w:val="center"/>
          </w:tcPr>
          <w:p w14:paraId="003444F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33</w:t>
            </w:r>
          </w:p>
        </w:tc>
        <w:tc>
          <w:tcPr>
            <w:tcW w:w="1008" w:type="pct"/>
            <w:tcBorders>
              <w:top w:val="nil"/>
              <w:left w:val="nil"/>
              <w:bottom w:val="single" w:color="auto" w:sz="4" w:space="0"/>
              <w:right w:val="single" w:color="auto" w:sz="4" w:space="0"/>
            </w:tcBorders>
            <w:vAlign w:val="center"/>
          </w:tcPr>
          <w:p w14:paraId="309363CC">
            <w:pPr>
              <w:widowControl/>
              <w:spacing w:line="300" w:lineRule="exact"/>
              <w:jc w:val="center"/>
              <w:rPr>
                <w:rFonts w:ascii="宋体" w:hAnsi="宋体" w:cs="宋体"/>
                <w:color w:val="000000"/>
                <w:sz w:val="21"/>
                <w:szCs w:val="21"/>
              </w:rPr>
            </w:pPr>
            <w:r>
              <w:rPr>
                <w:rFonts w:hint="eastAsia" w:ascii="宋体" w:hAnsi="宋体" w:cs="宋体"/>
                <w:color w:val="000000"/>
                <w:sz w:val="21"/>
                <w:szCs w:val="21"/>
              </w:rPr>
              <w:t>商务礼仪与沟通</w:t>
            </w:r>
          </w:p>
        </w:tc>
        <w:tc>
          <w:tcPr>
            <w:tcW w:w="315" w:type="pct"/>
            <w:tcBorders>
              <w:top w:val="nil"/>
              <w:left w:val="nil"/>
              <w:bottom w:val="single" w:color="auto" w:sz="4" w:space="0"/>
              <w:right w:val="single" w:color="auto" w:sz="4" w:space="0"/>
            </w:tcBorders>
            <w:noWrap/>
            <w:vAlign w:val="center"/>
          </w:tcPr>
          <w:p w14:paraId="40E68D84">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8</w:t>
            </w:r>
          </w:p>
        </w:tc>
        <w:tc>
          <w:tcPr>
            <w:tcW w:w="378" w:type="pct"/>
            <w:tcBorders>
              <w:top w:val="nil"/>
              <w:left w:val="nil"/>
              <w:bottom w:val="single" w:color="auto" w:sz="4" w:space="0"/>
              <w:right w:val="single" w:color="auto" w:sz="4" w:space="0"/>
            </w:tcBorders>
            <w:noWrap/>
            <w:vAlign w:val="center"/>
          </w:tcPr>
          <w:p w14:paraId="4FFD98D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144</w:t>
            </w:r>
          </w:p>
        </w:tc>
        <w:tc>
          <w:tcPr>
            <w:tcW w:w="449" w:type="pct"/>
            <w:tcBorders>
              <w:top w:val="nil"/>
              <w:left w:val="nil"/>
              <w:bottom w:val="single" w:color="auto" w:sz="4" w:space="0"/>
              <w:right w:val="single" w:color="auto" w:sz="4" w:space="0"/>
            </w:tcBorders>
            <w:noWrap/>
            <w:vAlign w:val="center"/>
          </w:tcPr>
          <w:p w14:paraId="5C60C34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513" w:type="pct"/>
            <w:tcBorders>
              <w:top w:val="nil"/>
              <w:left w:val="nil"/>
              <w:bottom w:val="single" w:color="auto" w:sz="4" w:space="0"/>
              <w:right w:val="single" w:color="auto" w:sz="4" w:space="0"/>
            </w:tcBorders>
            <w:noWrap/>
            <w:vAlign w:val="center"/>
          </w:tcPr>
          <w:p w14:paraId="7DFF7CD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72</w:t>
            </w:r>
          </w:p>
        </w:tc>
        <w:tc>
          <w:tcPr>
            <w:tcW w:w="290" w:type="pct"/>
            <w:tcBorders>
              <w:top w:val="nil"/>
              <w:left w:val="nil"/>
              <w:bottom w:val="single" w:color="auto" w:sz="4" w:space="0"/>
              <w:right w:val="single" w:color="auto" w:sz="4" w:space="0"/>
            </w:tcBorders>
            <w:noWrap/>
            <w:vAlign w:val="center"/>
          </w:tcPr>
          <w:p w14:paraId="39E04ECB">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493563BD">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13A81F7C">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768F93A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216" w:type="pct"/>
            <w:tcBorders>
              <w:top w:val="nil"/>
              <w:left w:val="nil"/>
              <w:bottom w:val="single" w:color="auto" w:sz="4" w:space="0"/>
              <w:right w:val="single" w:color="auto" w:sz="4" w:space="0"/>
            </w:tcBorders>
            <w:noWrap/>
            <w:vAlign w:val="center"/>
          </w:tcPr>
          <w:p w14:paraId="17226292">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401" w:type="pct"/>
            <w:tcBorders>
              <w:top w:val="nil"/>
              <w:left w:val="nil"/>
              <w:bottom w:val="single" w:color="auto" w:sz="4" w:space="0"/>
              <w:right w:val="single" w:color="auto" w:sz="4" w:space="0"/>
            </w:tcBorders>
            <w:noWrap/>
            <w:vAlign w:val="center"/>
          </w:tcPr>
          <w:p w14:paraId="089D354A">
            <w:pPr>
              <w:widowControl/>
              <w:spacing w:line="300" w:lineRule="exact"/>
              <w:jc w:val="center"/>
              <w:rPr>
                <w:rFonts w:ascii="宋体" w:hAnsi="宋体" w:cs="宋体"/>
                <w:color w:val="000000"/>
                <w:kern w:val="0"/>
                <w:sz w:val="21"/>
                <w:szCs w:val="21"/>
              </w:rPr>
            </w:pPr>
          </w:p>
        </w:tc>
      </w:tr>
      <w:tr w14:paraId="392BB574">
        <w:tblPrEx>
          <w:tblCellMar>
            <w:top w:w="0" w:type="dxa"/>
            <w:left w:w="108" w:type="dxa"/>
            <w:bottom w:w="0" w:type="dxa"/>
            <w:right w:w="108" w:type="dxa"/>
          </w:tblCellMar>
        </w:tblPrEx>
        <w:trPr>
          <w:trHeight w:val="312" w:hRule="atLeast"/>
        </w:trPr>
        <w:tc>
          <w:tcPr>
            <w:tcW w:w="1786" w:type="pct"/>
            <w:gridSpan w:val="4"/>
            <w:tcBorders>
              <w:top w:val="single" w:color="auto" w:sz="4" w:space="0"/>
              <w:left w:val="single" w:color="auto" w:sz="4" w:space="0"/>
              <w:bottom w:val="single" w:color="auto" w:sz="4" w:space="0"/>
              <w:right w:val="single" w:color="auto" w:sz="4" w:space="0"/>
            </w:tcBorders>
            <w:noWrap/>
            <w:vAlign w:val="center"/>
          </w:tcPr>
          <w:p w14:paraId="5F910BB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专业课合计</w:t>
            </w:r>
          </w:p>
        </w:tc>
        <w:tc>
          <w:tcPr>
            <w:tcW w:w="315" w:type="pct"/>
            <w:tcBorders>
              <w:top w:val="nil"/>
              <w:left w:val="nil"/>
              <w:bottom w:val="single" w:color="auto" w:sz="4" w:space="0"/>
              <w:right w:val="single" w:color="auto" w:sz="4" w:space="0"/>
            </w:tcBorders>
            <w:noWrap/>
            <w:vAlign w:val="center"/>
          </w:tcPr>
          <w:p w14:paraId="209BAE7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79</w:t>
            </w:r>
          </w:p>
        </w:tc>
        <w:tc>
          <w:tcPr>
            <w:tcW w:w="378" w:type="pct"/>
            <w:tcBorders>
              <w:top w:val="nil"/>
              <w:left w:val="nil"/>
              <w:bottom w:val="single" w:color="auto" w:sz="4" w:space="0"/>
              <w:right w:val="single" w:color="auto" w:sz="4" w:space="0"/>
            </w:tcBorders>
            <w:noWrap/>
            <w:vAlign w:val="center"/>
          </w:tcPr>
          <w:p w14:paraId="3A15E23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1446</w:t>
            </w:r>
          </w:p>
        </w:tc>
        <w:tc>
          <w:tcPr>
            <w:tcW w:w="449" w:type="pct"/>
            <w:tcBorders>
              <w:top w:val="nil"/>
              <w:left w:val="nil"/>
              <w:bottom w:val="single" w:color="auto" w:sz="4" w:space="0"/>
              <w:right w:val="single" w:color="auto" w:sz="4" w:space="0"/>
            </w:tcBorders>
            <w:noWrap/>
            <w:vAlign w:val="center"/>
          </w:tcPr>
          <w:p w14:paraId="29A6522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612</w:t>
            </w:r>
          </w:p>
        </w:tc>
        <w:tc>
          <w:tcPr>
            <w:tcW w:w="513" w:type="pct"/>
            <w:tcBorders>
              <w:top w:val="nil"/>
              <w:left w:val="nil"/>
              <w:bottom w:val="single" w:color="auto" w:sz="4" w:space="0"/>
              <w:right w:val="single" w:color="auto" w:sz="4" w:space="0"/>
            </w:tcBorders>
            <w:noWrap/>
            <w:vAlign w:val="center"/>
          </w:tcPr>
          <w:p w14:paraId="7B762EE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834</w:t>
            </w:r>
          </w:p>
        </w:tc>
        <w:tc>
          <w:tcPr>
            <w:tcW w:w="290" w:type="pct"/>
            <w:tcBorders>
              <w:top w:val="nil"/>
              <w:left w:val="nil"/>
              <w:bottom w:val="single" w:color="auto" w:sz="4" w:space="0"/>
              <w:right w:val="single" w:color="auto" w:sz="4" w:space="0"/>
            </w:tcBorders>
            <w:noWrap/>
            <w:vAlign w:val="center"/>
          </w:tcPr>
          <w:p w14:paraId="1AAF478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9</w:t>
            </w:r>
          </w:p>
        </w:tc>
        <w:tc>
          <w:tcPr>
            <w:tcW w:w="216" w:type="pct"/>
            <w:tcBorders>
              <w:top w:val="nil"/>
              <w:left w:val="nil"/>
              <w:bottom w:val="single" w:color="auto" w:sz="4" w:space="0"/>
              <w:right w:val="single" w:color="auto" w:sz="4" w:space="0"/>
            </w:tcBorders>
            <w:noWrap/>
            <w:vAlign w:val="center"/>
          </w:tcPr>
          <w:p w14:paraId="653D71A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10</w:t>
            </w:r>
          </w:p>
        </w:tc>
        <w:tc>
          <w:tcPr>
            <w:tcW w:w="216" w:type="pct"/>
            <w:tcBorders>
              <w:top w:val="nil"/>
              <w:left w:val="nil"/>
              <w:bottom w:val="single" w:color="auto" w:sz="4" w:space="0"/>
              <w:right w:val="single" w:color="auto" w:sz="4" w:space="0"/>
            </w:tcBorders>
            <w:noWrap/>
            <w:vAlign w:val="center"/>
          </w:tcPr>
          <w:p w14:paraId="462F154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16</w:t>
            </w:r>
          </w:p>
        </w:tc>
        <w:tc>
          <w:tcPr>
            <w:tcW w:w="216" w:type="pct"/>
            <w:tcBorders>
              <w:top w:val="nil"/>
              <w:left w:val="nil"/>
              <w:bottom w:val="single" w:color="auto" w:sz="4" w:space="0"/>
              <w:right w:val="single" w:color="auto" w:sz="4" w:space="0"/>
            </w:tcBorders>
            <w:noWrap/>
            <w:vAlign w:val="center"/>
          </w:tcPr>
          <w:p w14:paraId="771C595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18</w:t>
            </w:r>
          </w:p>
        </w:tc>
        <w:tc>
          <w:tcPr>
            <w:tcW w:w="216" w:type="pct"/>
            <w:tcBorders>
              <w:top w:val="nil"/>
              <w:left w:val="nil"/>
              <w:bottom w:val="single" w:color="auto" w:sz="4" w:space="0"/>
              <w:right w:val="single" w:color="auto" w:sz="4" w:space="0"/>
            </w:tcBorders>
            <w:noWrap/>
            <w:vAlign w:val="center"/>
          </w:tcPr>
          <w:p w14:paraId="00B0FEF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22</w:t>
            </w:r>
          </w:p>
        </w:tc>
        <w:tc>
          <w:tcPr>
            <w:tcW w:w="401" w:type="pct"/>
            <w:tcBorders>
              <w:top w:val="nil"/>
              <w:left w:val="nil"/>
              <w:bottom w:val="single" w:color="auto" w:sz="4" w:space="0"/>
              <w:right w:val="single" w:color="auto" w:sz="4" w:space="0"/>
            </w:tcBorders>
            <w:noWrap/>
            <w:vAlign w:val="center"/>
          </w:tcPr>
          <w:p w14:paraId="0A33771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16</w:t>
            </w:r>
          </w:p>
        </w:tc>
      </w:tr>
      <w:tr w14:paraId="7A107A27">
        <w:tblPrEx>
          <w:tblCellMar>
            <w:top w:w="0" w:type="dxa"/>
            <w:left w:w="108" w:type="dxa"/>
            <w:bottom w:w="0" w:type="dxa"/>
            <w:right w:w="108" w:type="dxa"/>
          </w:tblCellMar>
        </w:tblPrEx>
        <w:trPr>
          <w:trHeight w:val="312" w:hRule="atLeast"/>
        </w:trPr>
        <w:tc>
          <w:tcPr>
            <w:tcW w:w="561"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43900A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集中实践</w:t>
            </w:r>
          </w:p>
        </w:tc>
        <w:tc>
          <w:tcPr>
            <w:tcW w:w="2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8C4C20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34</w:t>
            </w:r>
          </w:p>
        </w:tc>
        <w:tc>
          <w:tcPr>
            <w:tcW w:w="100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DC1C57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岗位实习</w:t>
            </w:r>
          </w:p>
        </w:tc>
        <w:tc>
          <w:tcPr>
            <w:tcW w:w="315" w:type="pct"/>
            <w:tcBorders>
              <w:top w:val="nil"/>
              <w:left w:val="nil"/>
              <w:bottom w:val="single" w:color="auto" w:sz="4" w:space="0"/>
              <w:right w:val="single" w:color="auto" w:sz="4" w:space="0"/>
            </w:tcBorders>
            <w:shd w:val="clear" w:color="auto" w:fill="auto"/>
            <w:noWrap/>
            <w:vAlign w:val="center"/>
          </w:tcPr>
          <w:p w14:paraId="147EBE4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20</w:t>
            </w:r>
          </w:p>
        </w:tc>
        <w:tc>
          <w:tcPr>
            <w:tcW w:w="378" w:type="pct"/>
            <w:tcBorders>
              <w:top w:val="nil"/>
              <w:left w:val="nil"/>
              <w:bottom w:val="single" w:color="auto" w:sz="4" w:space="0"/>
              <w:right w:val="single" w:color="auto" w:sz="4" w:space="0"/>
            </w:tcBorders>
            <w:shd w:val="clear" w:color="auto" w:fill="auto"/>
            <w:noWrap/>
            <w:vAlign w:val="center"/>
          </w:tcPr>
          <w:p w14:paraId="56B5B7A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360</w:t>
            </w:r>
          </w:p>
        </w:tc>
        <w:tc>
          <w:tcPr>
            <w:tcW w:w="449" w:type="pct"/>
            <w:tcBorders>
              <w:top w:val="nil"/>
              <w:left w:val="nil"/>
              <w:bottom w:val="single" w:color="auto" w:sz="4" w:space="0"/>
              <w:right w:val="single" w:color="auto" w:sz="4" w:space="0"/>
            </w:tcBorders>
            <w:shd w:val="clear" w:color="auto" w:fill="auto"/>
            <w:noWrap/>
            <w:vAlign w:val="center"/>
          </w:tcPr>
          <w:p w14:paraId="7137E40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513" w:type="pct"/>
            <w:tcBorders>
              <w:top w:val="nil"/>
              <w:left w:val="nil"/>
              <w:bottom w:val="single" w:color="auto" w:sz="4" w:space="0"/>
              <w:right w:val="single" w:color="auto" w:sz="4" w:space="0"/>
            </w:tcBorders>
            <w:shd w:val="clear" w:color="auto" w:fill="auto"/>
            <w:noWrap/>
            <w:vAlign w:val="center"/>
          </w:tcPr>
          <w:p w14:paraId="348CC4D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360</w:t>
            </w:r>
          </w:p>
        </w:tc>
        <w:tc>
          <w:tcPr>
            <w:tcW w:w="290" w:type="pct"/>
            <w:tcBorders>
              <w:top w:val="nil"/>
              <w:left w:val="nil"/>
              <w:bottom w:val="single" w:color="auto" w:sz="4" w:space="0"/>
              <w:right w:val="single" w:color="auto" w:sz="4" w:space="0"/>
            </w:tcBorders>
            <w:shd w:val="clear" w:color="auto" w:fill="auto"/>
            <w:noWrap/>
            <w:vAlign w:val="center"/>
          </w:tcPr>
          <w:p w14:paraId="062457D2">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auto" w:fill="auto"/>
            <w:noWrap/>
            <w:vAlign w:val="center"/>
          </w:tcPr>
          <w:p w14:paraId="630E95E8">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auto" w:fill="auto"/>
            <w:noWrap/>
            <w:vAlign w:val="center"/>
          </w:tcPr>
          <w:p w14:paraId="3C0AE09A">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auto" w:fill="auto"/>
            <w:noWrap/>
            <w:vAlign w:val="center"/>
          </w:tcPr>
          <w:p w14:paraId="5F293E2E">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auto" w:fill="auto"/>
            <w:noWrap/>
            <w:vAlign w:val="center"/>
          </w:tcPr>
          <w:p w14:paraId="2579BE81">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shd w:val="clear" w:color="000000" w:fill="FFFFFF"/>
            <w:noWrap/>
            <w:vAlign w:val="center"/>
          </w:tcPr>
          <w:p w14:paraId="1BA392F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12周</w:t>
            </w:r>
          </w:p>
        </w:tc>
      </w:tr>
      <w:tr w14:paraId="5FCE1EFD">
        <w:tblPrEx>
          <w:tblCellMar>
            <w:top w:w="0" w:type="dxa"/>
            <w:left w:w="108" w:type="dxa"/>
            <w:bottom w:w="0" w:type="dxa"/>
            <w:right w:w="108" w:type="dxa"/>
          </w:tblCellMar>
        </w:tblPrEx>
        <w:trPr>
          <w:trHeight w:val="312" w:hRule="atLeast"/>
        </w:trPr>
        <w:tc>
          <w:tcPr>
            <w:tcW w:w="561" w:type="pct"/>
            <w:gridSpan w:val="2"/>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632046FB">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其他</w:t>
            </w:r>
          </w:p>
        </w:tc>
        <w:tc>
          <w:tcPr>
            <w:tcW w:w="216" w:type="pct"/>
            <w:tcBorders>
              <w:top w:val="nil"/>
              <w:left w:val="single" w:color="auto" w:sz="4" w:space="0"/>
              <w:bottom w:val="single" w:color="auto" w:sz="4" w:space="0"/>
              <w:right w:val="single" w:color="auto" w:sz="4" w:space="0"/>
            </w:tcBorders>
            <w:shd w:val="clear" w:color="auto" w:fill="auto"/>
            <w:noWrap/>
            <w:vAlign w:val="center"/>
          </w:tcPr>
          <w:p w14:paraId="568298C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35</w:t>
            </w:r>
          </w:p>
        </w:tc>
        <w:tc>
          <w:tcPr>
            <w:tcW w:w="1008" w:type="pct"/>
            <w:tcBorders>
              <w:top w:val="nil"/>
              <w:left w:val="single" w:color="auto" w:sz="4" w:space="0"/>
              <w:bottom w:val="single" w:color="auto" w:sz="4" w:space="0"/>
              <w:right w:val="single" w:color="auto" w:sz="4" w:space="0"/>
            </w:tcBorders>
            <w:shd w:val="clear" w:color="000000" w:fill="FFFFFF"/>
            <w:noWrap/>
            <w:vAlign w:val="center"/>
          </w:tcPr>
          <w:p w14:paraId="36FB116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入学教育（军训）</w:t>
            </w:r>
          </w:p>
        </w:tc>
        <w:tc>
          <w:tcPr>
            <w:tcW w:w="315" w:type="pct"/>
            <w:tcBorders>
              <w:top w:val="nil"/>
              <w:left w:val="nil"/>
              <w:bottom w:val="single" w:color="auto" w:sz="4" w:space="0"/>
              <w:right w:val="single" w:color="auto" w:sz="4" w:space="0"/>
            </w:tcBorders>
            <w:shd w:val="clear" w:color="000000" w:fill="FFFFFF"/>
            <w:noWrap/>
            <w:vAlign w:val="center"/>
          </w:tcPr>
          <w:p w14:paraId="2A10118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w:t>
            </w:r>
          </w:p>
        </w:tc>
        <w:tc>
          <w:tcPr>
            <w:tcW w:w="378" w:type="pct"/>
            <w:tcBorders>
              <w:top w:val="nil"/>
              <w:left w:val="nil"/>
              <w:bottom w:val="single" w:color="auto" w:sz="4" w:space="0"/>
              <w:right w:val="single" w:color="auto" w:sz="4" w:space="0"/>
            </w:tcBorders>
            <w:shd w:val="clear" w:color="000000" w:fill="FFFFFF"/>
            <w:noWrap/>
            <w:vAlign w:val="center"/>
          </w:tcPr>
          <w:p w14:paraId="38F58F51">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30</w:t>
            </w:r>
          </w:p>
        </w:tc>
        <w:tc>
          <w:tcPr>
            <w:tcW w:w="449" w:type="pct"/>
            <w:tcBorders>
              <w:top w:val="nil"/>
              <w:left w:val="nil"/>
              <w:bottom w:val="single" w:color="auto" w:sz="4" w:space="0"/>
              <w:right w:val="single" w:color="auto" w:sz="4" w:space="0"/>
            </w:tcBorders>
            <w:shd w:val="clear" w:color="000000" w:fill="FFFFFF"/>
            <w:noWrap/>
            <w:vAlign w:val="center"/>
          </w:tcPr>
          <w:p w14:paraId="3B1E357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513" w:type="pct"/>
            <w:tcBorders>
              <w:top w:val="nil"/>
              <w:left w:val="nil"/>
              <w:bottom w:val="single" w:color="auto" w:sz="4" w:space="0"/>
              <w:right w:val="single" w:color="auto" w:sz="4" w:space="0"/>
            </w:tcBorders>
            <w:shd w:val="clear" w:color="000000" w:fill="FFFFFF"/>
            <w:noWrap/>
            <w:vAlign w:val="center"/>
          </w:tcPr>
          <w:p w14:paraId="2CB5F11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30</w:t>
            </w:r>
          </w:p>
        </w:tc>
        <w:tc>
          <w:tcPr>
            <w:tcW w:w="290" w:type="pct"/>
            <w:tcBorders>
              <w:top w:val="nil"/>
              <w:left w:val="nil"/>
              <w:bottom w:val="single" w:color="auto" w:sz="4" w:space="0"/>
              <w:right w:val="single" w:color="auto" w:sz="4" w:space="0"/>
            </w:tcBorders>
            <w:shd w:val="clear" w:color="000000" w:fill="FFFFFF"/>
            <w:noWrap/>
            <w:vAlign w:val="center"/>
          </w:tcPr>
          <w:p w14:paraId="54728DD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1周</w:t>
            </w:r>
          </w:p>
        </w:tc>
        <w:tc>
          <w:tcPr>
            <w:tcW w:w="216" w:type="pct"/>
            <w:tcBorders>
              <w:top w:val="nil"/>
              <w:left w:val="nil"/>
              <w:bottom w:val="single" w:color="auto" w:sz="4" w:space="0"/>
              <w:right w:val="single" w:color="auto" w:sz="4" w:space="0"/>
            </w:tcBorders>
            <w:shd w:val="clear" w:color="000000" w:fill="FFFFFF"/>
            <w:noWrap/>
            <w:vAlign w:val="center"/>
          </w:tcPr>
          <w:p w14:paraId="5C4C6D71">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000000" w:fill="FFFFFF"/>
            <w:noWrap/>
            <w:vAlign w:val="center"/>
          </w:tcPr>
          <w:p w14:paraId="7614FD01">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000000" w:fill="FFFFFF"/>
            <w:noWrap/>
            <w:vAlign w:val="center"/>
          </w:tcPr>
          <w:p w14:paraId="5F9225FC">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000000" w:fill="FFFFFF"/>
            <w:noWrap/>
            <w:vAlign w:val="center"/>
          </w:tcPr>
          <w:p w14:paraId="043837E7">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shd w:val="clear" w:color="000000" w:fill="FFFFFF"/>
            <w:noWrap/>
            <w:vAlign w:val="center"/>
          </w:tcPr>
          <w:p w14:paraId="076AF27A">
            <w:pPr>
              <w:widowControl/>
              <w:spacing w:line="300" w:lineRule="exact"/>
              <w:jc w:val="center"/>
              <w:rPr>
                <w:rFonts w:ascii="宋体" w:hAnsi="宋体" w:cs="宋体"/>
                <w:color w:val="000000"/>
                <w:kern w:val="0"/>
                <w:sz w:val="21"/>
                <w:szCs w:val="21"/>
              </w:rPr>
            </w:pPr>
          </w:p>
        </w:tc>
      </w:tr>
      <w:tr w14:paraId="49A5CD2D">
        <w:tblPrEx>
          <w:tblCellMar>
            <w:top w:w="0" w:type="dxa"/>
            <w:left w:w="108" w:type="dxa"/>
            <w:bottom w:w="0" w:type="dxa"/>
            <w:right w:w="108" w:type="dxa"/>
          </w:tblCellMar>
        </w:tblPrEx>
        <w:trPr>
          <w:trHeight w:val="312" w:hRule="atLeast"/>
        </w:trPr>
        <w:tc>
          <w:tcPr>
            <w:tcW w:w="561" w:type="pct"/>
            <w:gridSpan w:val="2"/>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3173E494">
            <w:pPr>
              <w:widowControl/>
              <w:spacing w:line="300" w:lineRule="exact"/>
              <w:jc w:val="left"/>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auto" w:fill="auto"/>
            <w:noWrap/>
            <w:vAlign w:val="center"/>
          </w:tcPr>
          <w:p w14:paraId="0297F5C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36</w:t>
            </w:r>
          </w:p>
        </w:tc>
        <w:tc>
          <w:tcPr>
            <w:tcW w:w="1008" w:type="pct"/>
            <w:tcBorders>
              <w:top w:val="nil"/>
              <w:left w:val="nil"/>
              <w:bottom w:val="single" w:color="auto" w:sz="4" w:space="0"/>
              <w:right w:val="single" w:color="auto" w:sz="4" w:space="0"/>
            </w:tcBorders>
            <w:shd w:val="clear" w:color="auto" w:fill="auto"/>
            <w:noWrap/>
            <w:vAlign w:val="center"/>
          </w:tcPr>
          <w:p w14:paraId="413BD79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毕业教育</w:t>
            </w:r>
          </w:p>
        </w:tc>
        <w:tc>
          <w:tcPr>
            <w:tcW w:w="315" w:type="pct"/>
            <w:tcBorders>
              <w:top w:val="nil"/>
              <w:left w:val="nil"/>
              <w:bottom w:val="single" w:color="auto" w:sz="4" w:space="0"/>
              <w:right w:val="single" w:color="auto" w:sz="4" w:space="0"/>
            </w:tcBorders>
            <w:shd w:val="clear" w:color="auto" w:fill="auto"/>
            <w:noWrap/>
            <w:vAlign w:val="center"/>
          </w:tcPr>
          <w:p w14:paraId="7E6C388A">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w:t>
            </w:r>
          </w:p>
        </w:tc>
        <w:tc>
          <w:tcPr>
            <w:tcW w:w="378" w:type="pct"/>
            <w:tcBorders>
              <w:top w:val="nil"/>
              <w:left w:val="nil"/>
              <w:bottom w:val="single" w:color="auto" w:sz="4" w:space="0"/>
              <w:right w:val="single" w:color="auto" w:sz="4" w:space="0"/>
            </w:tcBorders>
            <w:shd w:val="clear" w:color="auto" w:fill="auto"/>
            <w:noWrap/>
            <w:vAlign w:val="center"/>
          </w:tcPr>
          <w:p w14:paraId="63916D8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30</w:t>
            </w:r>
          </w:p>
        </w:tc>
        <w:tc>
          <w:tcPr>
            <w:tcW w:w="449" w:type="pct"/>
            <w:tcBorders>
              <w:top w:val="nil"/>
              <w:left w:val="nil"/>
              <w:bottom w:val="single" w:color="auto" w:sz="4" w:space="0"/>
              <w:right w:val="single" w:color="auto" w:sz="4" w:space="0"/>
            </w:tcBorders>
            <w:shd w:val="clear" w:color="auto" w:fill="auto"/>
            <w:noWrap/>
            <w:vAlign w:val="center"/>
          </w:tcPr>
          <w:p w14:paraId="7A7D5950">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513" w:type="pct"/>
            <w:tcBorders>
              <w:top w:val="nil"/>
              <w:left w:val="nil"/>
              <w:bottom w:val="single" w:color="auto" w:sz="4" w:space="0"/>
              <w:right w:val="single" w:color="auto" w:sz="4" w:space="0"/>
            </w:tcBorders>
            <w:shd w:val="clear" w:color="auto" w:fill="auto"/>
            <w:noWrap/>
            <w:vAlign w:val="center"/>
          </w:tcPr>
          <w:p w14:paraId="0FCE253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30</w:t>
            </w:r>
          </w:p>
        </w:tc>
        <w:tc>
          <w:tcPr>
            <w:tcW w:w="290" w:type="pct"/>
            <w:tcBorders>
              <w:top w:val="nil"/>
              <w:left w:val="nil"/>
              <w:bottom w:val="single" w:color="auto" w:sz="4" w:space="0"/>
              <w:right w:val="single" w:color="auto" w:sz="4" w:space="0"/>
            </w:tcBorders>
            <w:shd w:val="clear" w:color="auto" w:fill="auto"/>
            <w:noWrap/>
            <w:vAlign w:val="center"/>
          </w:tcPr>
          <w:p w14:paraId="0DC20CDF">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auto" w:fill="auto"/>
            <w:noWrap/>
            <w:vAlign w:val="center"/>
          </w:tcPr>
          <w:p w14:paraId="53F724A0">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auto" w:fill="auto"/>
            <w:noWrap/>
            <w:vAlign w:val="center"/>
          </w:tcPr>
          <w:p w14:paraId="32E21265">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auto" w:fill="auto"/>
            <w:noWrap/>
            <w:vAlign w:val="center"/>
          </w:tcPr>
          <w:p w14:paraId="5190FE0B">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shd w:val="clear" w:color="auto" w:fill="auto"/>
            <w:noWrap/>
            <w:vAlign w:val="center"/>
          </w:tcPr>
          <w:p w14:paraId="6FA37CCD">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shd w:val="clear" w:color="000000" w:fill="FFFFFF"/>
            <w:noWrap/>
            <w:vAlign w:val="center"/>
          </w:tcPr>
          <w:p w14:paraId="0A4CC60F">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1周</w:t>
            </w:r>
          </w:p>
        </w:tc>
      </w:tr>
      <w:tr w14:paraId="4DBDC307">
        <w:tblPrEx>
          <w:tblCellMar>
            <w:top w:w="0" w:type="dxa"/>
            <w:left w:w="108" w:type="dxa"/>
            <w:bottom w:w="0" w:type="dxa"/>
            <w:right w:w="108" w:type="dxa"/>
          </w:tblCellMar>
        </w:tblPrEx>
        <w:trPr>
          <w:trHeight w:val="312" w:hRule="atLeast"/>
        </w:trPr>
        <w:tc>
          <w:tcPr>
            <w:tcW w:w="1786" w:type="pct"/>
            <w:gridSpan w:val="4"/>
            <w:tcBorders>
              <w:top w:val="single" w:color="auto" w:sz="4" w:space="0"/>
              <w:left w:val="single" w:color="auto" w:sz="4" w:space="0"/>
              <w:bottom w:val="single" w:color="auto" w:sz="4" w:space="0"/>
              <w:right w:val="single" w:color="auto" w:sz="4" w:space="0"/>
            </w:tcBorders>
            <w:noWrap/>
            <w:vAlign w:val="center"/>
          </w:tcPr>
          <w:p w14:paraId="60F0BF55">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其他合计</w:t>
            </w:r>
          </w:p>
        </w:tc>
        <w:tc>
          <w:tcPr>
            <w:tcW w:w="315" w:type="pct"/>
            <w:tcBorders>
              <w:top w:val="nil"/>
              <w:left w:val="nil"/>
              <w:bottom w:val="single" w:color="auto" w:sz="4" w:space="0"/>
              <w:right w:val="single" w:color="auto" w:sz="4" w:space="0"/>
            </w:tcBorders>
            <w:noWrap/>
            <w:vAlign w:val="center"/>
          </w:tcPr>
          <w:p w14:paraId="1EEE3ACE">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14</w:t>
            </w:r>
          </w:p>
        </w:tc>
        <w:tc>
          <w:tcPr>
            <w:tcW w:w="378" w:type="pct"/>
            <w:tcBorders>
              <w:top w:val="nil"/>
              <w:left w:val="nil"/>
              <w:bottom w:val="single" w:color="auto" w:sz="4" w:space="0"/>
              <w:right w:val="single" w:color="auto" w:sz="4" w:space="0"/>
            </w:tcBorders>
            <w:noWrap/>
            <w:vAlign w:val="center"/>
          </w:tcPr>
          <w:p w14:paraId="1D8D71D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420</w:t>
            </w:r>
          </w:p>
        </w:tc>
        <w:tc>
          <w:tcPr>
            <w:tcW w:w="449" w:type="pct"/>
            <w:tcBorders>
              <w:top w:val="nil"/>
              <w:left w:val="nil"/>
              <w:bottom w:val="single" w:color="auto" w:sz="4" w:space="0"/>
              <w:right w:val="single" w:color="auto" w:sz="4" w:space="0"/>
            </w:tcBorders>
            <w:noWrap/>
            <w:vAlign w:val="center"/>
          </w:tcPr>
          <w:p w14:paraId="06F65B1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0</w:t>
            </w:r>
          </w:p>
        </w:tc>
        <w:tc>
          <w:tcPr>
            <w:tcW w:w="513" w:type="pct"/>
            <w:tcBorders>
              <w:top w:val="nil"/>
              <w:left w:val="nil"/>
              <w:bottom w:val="single" w:color="auto" w:sz="4" w:space="0"/>
              <w:right w:val="single" w:color="auto" w:sz="4" w:space="0"/>
            </w:tcBorders>
            <w:noWrap/>
            <w:vAlign w:val="center"/>
          </w:tcPr>
          <w:p w14:paraId="169411B6">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420</w:t>
            </w:r>
          </w:p>
        </w:tc>
        <w:tc>
          <w:tcPr>
            <w:tcW w:w="290" w:type="pct"/>
            <w:tcBorders>
              <w:top w:val="nil"/>
              <w:left w:val="nil"/>
              <w:bottom w:val="single" w:color="auto" w:sz="4" w:space="0"/>
              <w:right w:val="single" w:color="auto" w:sz="4" w:space="0"/>
            </w:tcBorders>
            <w:noWrap/>
            <w:vAlign w:val="center"/>
          </w:tcPr>
          <w:p w14:paraId="78755C07">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52829C2D">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2C4EAFF">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0470C1C3">
            <w:pPr>
              <w:widowControl/>
              <w:spacing w:line="300" w:lineRule="exact"/>
              <w:jc w:val="center"/>
              <w:rPr>
                <w:rFonts w:ascii="宋体" w:hAnsi="宋体" w:cs="宋体"/>
                <w:color w:val="000000"/>
                <w:kern w:val="0"/>
                <w:sz w:val="21"/>
                <w:szCs w:val="21"/>
              </w:rPr>
            </w:pPr>
          </w:p>
        </w:tc>
        <w:tc>
          <w:tcPr>
            <w:tcW w:w="216" w:type="pct"/>
            <w:tcBorders>
              <w:top w:val="nil"/>
              <w:left w:val="nil"/>
              <w:bottom w:val="single" w:color="auto" w:sz="4" w:space="0"/>
              <w:right w:val="single" w:color="auto" w:sz="4" w:space="0"/>
            </w:tcBorders>
            <w:noWrap/>
            <w:vAlign w:val="center"/>
          </w:tcPr>
          <w:p w14:paraId="38724308">
            <w:pPr>
              <w:widowControl/>
              <w:spacing w:line="300" w:lineRule="exact"/>
              <w:jc w:val="center"/>
              <w:rPr>
                <w:rFonts w:ascii="宋体" w:hAnsi="宋体" w:cs="宋体"/>
                <w:color w:val="000000"/>
                <w:kern w:val="0"/>
                <w:sz w:val="21"/>
                <w:szCs w:val="21"/>
              </w:rPr>
            </w:pPr>
          </w:p>
        </w:tc>
        <w:tc>
          <w:tcPr>
            <w:tcW w:w="401" w:type="pct"/>
            <w:tcBorders>
              <w:top w:val="nil"/>
              <w:left w:val="nil"/>
              <w:bottom w:val="single" w:color="auto" w:sz="4" w:space="0"/>
              <w:right w:val="single" w:color="auto" w:sz="4" w:space="0"/>
            </w:tcBorders>
            <w:noWrap/>
            <w:vAlign w:val="center"/>
          </w:tcPr>
          <w:p w14:paraId="74C08412">
            <w:pPr>
              <w:widowControl/>
              <w:spacing w:line="300" w:lineRule="exact"/>
              <w:jc w:val="center"/>
              <w:rPr>
                <w:rFonts w:ascii="宋体" w:hAnsi="宋体" w:cs="宋体"/>
                <w:color w:val="000000"/>
                <w:kern w:val="0"/>
                <w:sz w:val="21"/>
                <w:szCs w:val="21"/>
              </w:rPr>
            </w:pPr>
          </w:p>
        </w:tc>
      </w:tr>
      <w:tr w14:paraId="51FEF05D">
        <w:tblPrEx>
          <w:tblCellMar>
            <w:top w:w="0" w:type="dxa"/>
            <w:left w:w="108" w:type="dxa"/>
            <w:bottom w:w="0" w:type="dxa"/>
            <w:right w:w="108" w:type="dxa"/>
          </w:tblCellMar>
        </w:tblPrEx>
        <w:trPr>
          <w:trHeight w:val="312" w:hRule="atLeast"/>
        </w:trPr>
        <w:tc>
          <w:tcPr>
            <w:tcW w:w="1786" w:type="pct"/>
            <w:gridSpan w:val="4"/>
            <w:tcBorders>
              <w:top w:val="single" w:color="auto" w:sz="4" w:space="0"/>
              <w:left w:val="single" w:color="auto" w:sz="4" w:space="0"/>
              <w:bottom w:val="single" w:color="auto" w:sz="4" w:space="0"/>
              <w:right w:val="single" w:color="auto" w:sz="4" w:space="0"/>
            </w:tcBorders>
            <w:noWrap/>
            <w:vAlign w:val="center"/>
          </w:tcPr>
          <w:p w14:paraId="683D724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合计</w:t>
            </w:r>
          </w:p>
        </w:tc>
        <w:tc>
          <w:tcPr>
            <w:tcW w:w="315" w:type="pct"/>
            <w:tcBorders>
              <w:top w:val="nil"/>
              <w:left w:val="nil"/>
              <w:bottom w:val="single" w:color="auto" w:sz="4" w:space="0"/>
              <w:right w:val="single" w:color="auto" w:sz="4" w:space="0"/>
            </w:tcBorders>
            <w:noWrap/>
            <w:vAlign w:val="center"/>
          </w:tcPr>
          <w:p w14:paraId="1C9979CD">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180</w:t>
            </w:r>
          </w:p>
        </w:tc>
        <w:tc>
          <w:tcPr>
            <w:tcW w:w="378" w:type="pct"/>
            <w:tcBorders>
              <w:top w:val="nil"/>
              <w:left w:val="nil"/>
              <w:bottom w:val="single" w:color="auto" w:sz="4" w:space="0"/>
              <w:right w:val="single" w:color="auto" w:sz="4" w:space="0"/>
            </w:tcBorders>
            <w:noWrap/>
            <w:vAlign w:val="center"/>
          </w:tcPr>
          <w:p w14:paraId="2DA4264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3300</w:t>
            </w:r>
          </w:p>
        </w:tc>
        <w:tc>
          <w:tcPr>
            <w:tcW w:w="449" w:type="pct"/>
            <w:tcBorders>
              <w:top w:val="nil"/>
              <w:left w:val="nil"/>
              <w:bottom w:val="single" w:color="auto" w:sz="4" w:space="0"/>
              <w:right w:val="single" w:color="auto" w:sz="4" w:space="0"/>
            </w:tcBorders>
            <w:noWrap/>
            <w:vAlign w:val="center"/>
          </w:tcPr>
          <w:p w14:paraId="60D9231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1638</w:t>
            </w:r>
          </w:p>
        </w:tc>
        <w:tc>
          <w:tcPr>
            <w:tcW w:w="513" w:type="pct"/>
            <w:tcBorders>
              <w:top w:val="nil"/>
              <w:left w:val="nil"/>
              <w:bottom w:val="single" w:color="auto" w:sz="4" w:space="0"/>
              <w:right w:val="single" w:color="auto" w:sz="4" w:space="0"/>
            </w:tcBorders>
            <w:noWrap/>
            <w:vAlign w:val="center"/>
          </w:tcPr>
          <w:p w14:paraId="6ECCFE5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1662</w:t>
            </w:r>
          </w:p>
        </w:tc>
        <w:tc>
          <w:tcPr>
            <w:tcW w:w="290" w:type="pct"/>
            <w:tcBorders>
              <w:top w:val="nil"/>
              <w:left w:val="nil"/>
              <w:bottom w:val="single" w:color="auto" w:sz="4" w:space="0"/>
              <w:right w:val="single" w:color="auto" w:sz="4" w:space="0"/>
            </w:tcBorders>
            <w:noWrap/>
            <w:vAlign w:val="center"/>
          </w:tcPr>
          <w:p w14:paraId="73E7E64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30</w:t>
            </w:r>
          </w:p>
        </w:tc>
        <w:tc>
          <w:tcPr>
            <w:tcW w:w="216" w:type="pct"/>
            <w:tcBorders>
              <w:top w:val="nil"/>
              <w:left w:val="nil"/>
              <w:bottom w:val="single" w:color="auto" w:sz="4" w:space="0"/>
              <w:right w:val="single" w:color="auto" w:sz="4" w:space="0"/>
            </w:tcBorders>
            <w:noWrap/>
            <w:vAlign w:val="center"/>
          </w:tcPr>
          <w:p w14:paraId="7F9FDBA3">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30</w:t>
            </w:r>
          </w:p>
        </w:tc>
        <w:tc>
          <w:tcPr>
            <w:tcW w:w="216" w:type="pct"/>
            <w:tcBorders>
              <w:top w:val="nil"/>
              <w:left w:val="nil"/>
              <w:bottom w:val="single" w:color="auto" w:sz="4" w:space="0"/>
              <w:right w:val="single" w:color="auto" w:sz="4" w:space="0"/>
            </w:tcBorders>
            <w:noWrap/>
            <w:vAlign w:val="center"/>
          </w:tcPr>
          <w:p w14:paraId="00494BBC">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30</w:t>
            </w:r>
          </w:p>
        </w:tc>
        <w:tc>
          <w:tcPr>
            <w:tcW w:w="216" w:type="pct"/>
            <w:tcBorders>
              <w:top w:val="nil"/>
              <w:left w:val="nil"/>
              <w:bottom w:val="single" w:color="auto" w:sz="4" w:space="0"/>
              <w:right w:val="single" w:color="auto" w:sz="4" w:space="0"/>
            </w:tcBorders>
            <w:noWrap/>
            <w:vAlign w:val="center"/>
          </w:tcPr>
          <w:p w14:paraId="6DE6E9B7">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30</w:t>
            </w:r>
          </w:p>
        </w:tc>
        <w:tc>
          <w:tcPr>
            <w:tcW w:w="216" w:type="pct"/>
            <w:tcBorders>
              <w:top w:val="nil"/>
              <w:left w:val="nil"/>
              <w:bottom w:val="single" w:color="auto" w:sz="4" w:space="0"/>
              <w:right w:val="single" w:color="auto" w:sz="4" w:space="0"/>
            </w:tcBorders>
            <w:noWrap/>
            <w:vAlign w:val="center"/>
          </w:tcPr>
          <w:p w14:paraId="5ABDFB39">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30</w:t>
            </w:r>
          </w:p>
        </w:tc>
        <w:tc>
          <w:tcPr>
            <w:tcW w:w="401" w:type="pct"/>
            <w:tcBorders>
              <w:top w:val="nil"/>
              <w:left w:val="nil"/>
              <w:bottom w:val="single" w:color="auto" w:sz="4" w:space="0"/>
              <w:right w:val="single" w:color="auto" w:sz="4" w:space="0"/>
            </w:tcBorders>
            <w:noWrap/>
            <w:vAlign w:val="center"/>
          </w:tcPr>
          <w:p w14:paraId="27836AD8">
            <w:pPr>
              <w:widowControl/>
              <w:spacing w:line="300" w:lineRule="exact"/>
              <w:jc w:val="center"/>
              <w:rPr>
                <w:rFonts w:ascii="宋体" w:hAnsi="宋体" w:cs="宋体"/>
                <w:color w:val="000000"/>
                <w:kern w:val="0"/>
                <w:sz w:val="21"/>
                <w:szCs w:val="21"/>
              </w:rPr>
            </w:pPr>
            <w:r>
              <w:rPr>
                <w:rFonts w:hint="eastAsia" w:ascii="宋体" w:hAnsi="宋体" w:cs="宋体"/>
                <w:color w:val="000000"/>
                <w:kern w:val="0"/>
                <w:sz w:val="21"/>
                <w:szCs w:val="21"/>
              </w:rPr>
              <w:t>30</w:t>
            </w:r>
          </w:p>
        </w:tc>
      </w:tr>
    </w:tbl>
    <w:p w14:paraId="3BAF5A04">
      <w:pPr>
        <w:pStyle w:val="11"/>
        <w:rPr>
          <w:color w:val="000000"/>
        </w:rPr>
      </w:pPr>
      <w:r>
        <w:rPr>
          <w:color w:val="000000"/>
        </w:rPr>
        <w:t>标注★课程为河南省对口升学考试专业课程。</w:t>
      </w:r>
    </w:p>
    <w:p w14:paraId="3446E26C">
      <w:pPr>
        <w:overflowPunct w:val="0"/>
        <w:outlineLvl w:val="9"/>
        <w:rPr>
          <w:rFonts w:hint="eastAsia" w:ascii="黑体" w:hAnsi="黑体" w:eastAsia="黑体"/>
          <w:sz w:val="32"/>
          <w:szCs w:val="32"/>
        </w:rPr>
      </w:pPr>
    </w:p>
    <w:p w14:paraId="7F24C7C7"/>
    <w:p w14:paraId="12BB5934">
      <w:pPr>
        <w:pStyle w:val="33"/>
        <w:widowControl/>
      </w:pPr>
      <mc:AlternateContent>
        <mc:Choice Requires="wpsCustomData">
          <wpsCustomData:docfieldStart id="3" docfieldname="附件_2" hidden="0" print="1" readonly="0" index="2"/>
        </mc:Choice>
      </mc:AlternateContent>
      <w:r>
        <w:t>附录2.人才培养方案变更审批表</w:t>
      </w:r>
      <mc:AlternateContent>
        <mc:Choice Requires="wpsCustomData">
          <wpsCustomData:docfieldEnd id="3"/>
        </mc:Choice>
      </mc:AlternateContent>
    </w:p>
    <w:p w14:paraId="39A0F2A3">
      <w:pPr>
        <w:pStyle w:val="16"/>
      </w:pPr>
      <w:r>
        <w:t>新乡市工业学校</w:t>
      </w:r>
    </w:p>
    <w:p w14:paraId="2489DCF6">
      <w:pPr>
        <w:pStyle w:val="16"/>
      </w:pPr>
      <w:r>
        <w:t>人才培养方案变更审批表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9"/>
        <w:gridCol w:w="2169"/>
        <w:gridCol w:w="2170"/>
        <w:gridCol w:w="2170"/>
      </w:tblGrid>
      <w:tr w14:paraId="20CE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2169" w:type="dxa"/>
            <w:tcBorders>
              <w:top w:val="single" w:color="auto" w:sz="4" w:space="0"/>
              <w:left w:val="single" w:color="auto" w:sz="4" w:space="0"/>
              <w:bottom w:val="single" w:color="auto" w:sz="4" w:space="0"/>
              <w:right w:val="single" w:color="auto" w:sz="4" w:space="0"/>
            </w:tcBorders>
            <w:vAlign w:val="center"/>
          </w:tcPr>
          <w:p w14:paraId="51355C04">
            <w:pPr>
              <w:overflowPunct w:val="0"/>
              <w:spacing w:line="400" w:lineRule="exact"/>
              <w:jc w:val="center"/>
              <w:rPr>
                <w:rFonts w:ascii="黑体" w:hAnsi="黑体" w:eastAsia="黑体"/>
                <w:sz w:val="28"/>
                <w:szCs w:val="28"/>
              </w:rPr>
            </w:pPr>
            <w:r>
              <w:rPr>
                <w:rFonts w:hint="eastAsia" w:ascii="黑体" w:hAnsi="黑体" w:eastAsia="黑体"/>
                <w:sz w:val="28"/>
                <w:szCs w:val="28"/>
              </w:rPr>
              <w:t>专业名称</w:t>
            </w:r>
          </w:p>
        </w:tc>
        <w:tc>
          <w:tcPr>
            <w:tcW w:w="2169" w:type="dxa"/>
            <w:tcBorders>
              <w:top w:val="single" w:color="auto" w:sz="4" w:space="0"/>
              <w:left w:val="single" w:color="auto" w:sz="4" w:space="0"/>
              <w:bottom w:val="single" w:color="auto" w:sz="4" w:space="0"/>
              <w:right w:val="single" w:color="auto" w:sz="4" w:space="0"/>
            </w:tcBorders>
            <w:vAlign w:val="center"/>
          </w:tcPr>
          <w:p w14:paraId="6A26E943">
            <w:pPr>
              <w:overflowPunct w:val="0"/>
              <w:spacing w:line="400" w:lineRule="exact"/>
              <w:jc w:val="center"/>
              <w:rPr>
                <w:rFonts w:ascii="仿宋_GB2312" w:hAnsi="黑体"/>
                <w:sz w:val="28"/>
                <w:szCs w:val="28"/>
              </w:rPr>
            </w:pPr>
            <w:r>
              <w:rPr>
                <w:rFonts w:hint="eastAsia" w:ascii="宋体" w:hAnsi="宋体" w:cs="宋体"/>
                <w:sz w:val="28"/>
                <w:szCs w:val="28"/>
              </w:rPr>
              <w:t>电子商务</w:t>
            </w:r>
          </w:p>
        </w:tc>
        <w:tc>
          <w:tcPr>
            <w:tcW w:w="2170" w:type="dxa"/>
            <w:tcBorders>
              <w:top w:val="single" w:color="auto" w:sz="4" w:space="0"/>
              <w:left w:val="single" w:color="auto" w:sz="4" w:space="0"/>
              <w:bottom w:val="single" w:color="auto" w:sz="4" w:space="0"/>
              <w:right w:val="single" w:color="auto" w:sz="4" w:space="0"/>
            </w:tcBorders>
            <w:vAlign w:val="center"/>
          </w:tcPr>
          <w:p w14:paraId="1AC15416">
            <w:pPr>
              <w:overflowPunct w:val="0"/>
              <w:spacing w:line="400" w:lineRule="exact"/>
              <w:jc w:val="center"/>
              <w:rPr>
                <w:rFonts w:ascii="黑体" w:hAnsi="黑体" w:eastAsia="黑体"/>
                <w:sz w:val="28"/>
                <w:szCs w:val="28"/>
              </w:rPr>
            </w:pPr>
            <w:r>
              <w:rPr>
                <w:rFonts w:hint="eastAsia" w:ascii="黑体" w:hAnsi="黑体" w:eastAsia="黑体"/>
                <w:sz w:val="28"/>
                <w:szCs w:val="28"/>
              </w:rPr>
              <w:t>专业代码</w:t>
            </w:r>
          </w:p>
        </w:tc>
        <w:tc>
          <w:tcPr>
            <w:tcW w:w="2170" w:type="dxa"/>
            <w:tcBorders>
              <w:top w:val="single" w:color="auto" w:sz="4" w:space="0"/>
              <w:left w:val="single" w:color="auto" w:sz="4" w:space="0"/>
              <w:bottom w:val="single" w:color="auto" w:sz="4" w:space="0"/>
              <w:right w:val="single" w:color="auto" w:sz="4" w:space="0"/>
            </w:tcBorders>
            <w:vAlign w:val="center"/>
          </w:tcPr>
          <w:p w14:paraId="2DBF8BED">
            <w:pPr>
              <w:overflowPunct w:val="0"/>
              <w:spacing w:line="400" w:lineRule="exact"/>
              <w:jc w:val="center"/>
              <w:rPr>
                <w:rFonts w:eastAsia="黑体"/>
                <w:sz w:val="28"/>
                <w:szCs w:val="28"/>
              </w:rPr>
            </w:pPr>
            <w:r>
              <w:rPr>
                <w:rFonts w:hint="eastAsia" w:ascii="Times New Roman" w:hAnsi="Times New Roman"/>
                <w:color w:val="000000"/>
                <w:sz w:val="32"/>
                <w:szCs w:val="32"/>
              </w:rPr>
              <w:t>7307</w:t>
            </w:r>
            <w:r>
              <w:rPr>
                <w:rFonts w:ascii="Times New Roman" w:hAnsi="Times New Roman"/>
                <w:color w:val="000000"/>
                <w:sz w:val="32"/>
                <w:szCs w:val="32"/>
              </w:rPr>
              <w:t>01</w:t>
            </w:r>
          </w:p>
        </w:tc>
      </w:tr>
      <w:tr w14:paraId="686D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169" w:type="dxa"/>
            <w:tcBorders>
              <w:top w:val="single" w:color="auto" w:sz="4" w:space="0"/>
              <w:left w:val="single" w:color="auto" w:sz="4" w:space="0"/>
              <w:bottom w:val="single" w:color="auto" w:sz="4" w:space="0"/>
              <w:right w:val="single" w:color="auto" w:sz="4" w:space="0"/>
            </w:tcBorders>
            <w:vAlign w:val="center"/>
          </w:tcPr>
          <w:p w14:paraId="4526DB71">
            <w:pPr>
              <w:overflowPunct w:val="0"/>
              <w:spacing w:line="400" w:lineRule="exact"/>
              <w:jc w:val="center"/>
              <w:rPr>
                <w:rFonts w:ascii="黑体" w:hAnsi="黑体" w:eastAsia="黑体"/>
                <w:sz w:val="28"/>
                <w:szCs w:val="28"/>
              </w:rPr>
            </w:pPr>
            <w:r>
              <w:rPr>
                <w:rFonts w:hint="eastAsia" w:ascii="黑体" w:hAnsi="黑体" w:eastAsia="黑体"/>
                <w:sz w:val="28"/>
                <w:szCs w:val="28"/>
              </w:rPr>
              <w:t>变更事项</w:t>
            </w:r>
          </w:p>
        </w:tc>
        <w:tc>
          <w:tcPr>
            <w:tcW w:w="6509" w:type="dxa"/>
            <w:gridSpan w:val="3"/>
            <w:tcBorders>
              <w:top w:val="single" w:color="auto" w:sz="4" w:space="0"/>
              <w:left w:val="single" w:color="auto" w:sz="4" w:space="0"/>
              <w:bottom w:val="single" w:color="auto" w:sz="4" w:space="0"/>
              <w:right w:val="single" w:color="auto" w:sz="4" w:space="0"/>
            </w:tcBorders>
            <w:vAlign w:val="center"/>
          </w:tcPr>
          <w:p w14:paraId="25ACB6B9">
            <w:pPr>
              <w:overflowPunct w:val="0"/>
              <w:spacing w:line="400" w:lineRule="exact"/>
              <w:jc w:val="left"/>
              <w:rPr>
                <w:rFonts w:ascii="仿宋_GB2312" w:hAnsi="黑体"/>
                <w:sz w:val="28"/>
                <w:szCs w:val="28"/>
              </w:rPr>
            </w:pPr>
            <w:r>
              <w:rPr>
                <w:rFonts w:hint="eastAsia" w:ascii="仿宋_GB2312" w:hAnsi="黑体"/>
                <w:sz w:val="28"/>
                <w:szCs w:val="28"/>
              </w:rPr>
              <w:t>岗位实习由第五学期变更为第六学期，时间由6个月变更为3个月。针对各课程学期、学时分配及部分专业拓展课进行调整。</w:t>
            </w:r>
          </w:p>
        </w:tc>
      </w:tr>
      <w:tr w14:paraId="09DE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169" w:type="dxa"/>
            <w:tcBorders>
              <w:top w:val="single" w:color="auto" w:sz="4" w:space="0"/>
              <w:left w:val="single" w:color="auto" w:sz="4" w:space="0"/>
              <w:bottom w:val="single" w:color="auto" w:sz="4" w:space="0"/>
              <w:right w:val="single" w:color="auto" w:sz="4" w:space="0"/>
            </w:tcBorders>
            <w:vAlign w:val="center"/>
          </w:tcPr>
          <w:p w14:paraId="34881144">
            <w:pPr>
              <w:overflowPunct w:val="0"/>
              <w:spacing w:line="400" w:lineRule="exact"/>
              <w:jc w:val="center"/>
              <w:rPr>
                <w:rFonts w:ascii="黑体" w:hAnsi="黑体" w:eastAsia="黑体"/>
                <w:sz w:val="28"/>
                <w:szCs w:val="28"/>
              </w:rPr>
            </w:pPr>
            <w:r>
              <w:rPr>
                <w:rFonts w:hint="eastAsia" w:ascii="黑体" w:hAnsi="黑体" w:eastAsia="黑体"/>
                <w:sz w:val="28"/>
                <w:szCs w:val="28"/>
              </w:rPr>
              <w:t>变更理由</w:t>
            </w:r>
          </w:p>
        </w:tc>
        <w:tc>
          <w:tcPr>
            <w:tcW w:w="6509" w:type="dxa"/>
            <w:gridSpan w:val="3"/>
            <w:tcBorders>
              <w:top w:val="single" w:color="auto" w:sz="4" w:space="0"/>
              <w:left w:val="single" w:color="auto" w:sz="4" w:space="0"/>
              <w:bottom w:val="single" w:color="auto" w:sz="4" w:space="0"/>
              <w:right w:val="single" w:color="auto" w:sz="4" w:space="0"/>
            </w:tcBorders>
            <w:vAlign w:val="center"/>
          </w:tcPr>
          <w:p w14:paraId="302186F8">
            <w:pPr>
              <w:overflowPunct w:val="0"/>
              <w:spacing w:line="400" w:lineRule="exact"/>
              <w:jc w:val="left"/>
              <w:rPr>
                <w:rFonts w:ascii="仿宋_GB2312" w:hAnsi="黑体"/>
                <w:sz w:val="28"/>
                <w:szCs w:val="28"/>
              </w:rPr>
            </w:pPr>
            <w:r>
              <w:rPr>
                <w:rFonts w:hint="eastAsia" w:ascii="仿宋_GB2312" w:hAnsi="黑体"/>
                <w:sz w:val="28"/>
                <w:szCs w:val="28"/>
              </w:rPr>
              <w:t>根据2025年国家新修（制）订的职业教育专业教学标准修订。</w:t>
            </w:r>
          </w:p>
        </w:tc>
      </w:tr>
      <w:tr w14:paraId="5B1C8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2169" w:type="dxa"/>
            <w:tcBorders>
              <w:top w:val="single" w:color="auto" w:sz="4" w:space="0"/>
              <w:left w:val="single" w:color="auto" w:sz="4" w:space="0"/>
              <w:bottom w:val="single" w:color="auto" w:sz="4" w:space="0"/>
              <w:right w:val="single" w:color="auto" w:sz="4" w:space="0"/>
            </w:tcBorders>
            <w:vAlign w:val="center"/>
          </w:tcPr>
          <w:p w14:paraId="11309C7F">
            <w:pPr>
              <w:overflowPunct w:val="0"/>
              <w:spacing w:line="400" w:lineRule="exact"/>
              <w:jc w:val="center"/>
              <w:rPr>
                <w:rFonts w:ascii="黑体" w:hAnsi="黑体" w:eastAsia="黑体"/>
                <w:sz w:val="28"/>
                <w:szCs w:val="28"/>
              </w:rPr>
            </w:pPr>
            <w:r>
              <w:rPr>
                <w:rFonts w:hint="eastAsia" w:ascii="黑体" w:hAnsi="黑体" w:eastAsia="黑体"/>
                <w:sz w:val="28"/>
                <w:szCs w:val="28"/>
              </w:rPr>
              <w:t>教研室审</w:t>
            </w:r>
          </w:p>
          <w:p w14:paraId="43B93F63">
            <w:pPr>
              <w:overflowPunct w:val="0"/>
              <w:spacing w:line="400" w:lineRule="exact"/>
              <w:jc w:val="center"/>
              <w:rPr>
                <w:rFonts w:ascii="黑体" w:hAnsi="黑体" w:eastAsia="黑体"/>
                <w:sz w:val="28"/>
                <w:szCs w:val="28"/>
              </w:rPr>
            </w:pPr>
            <w:r>
              <w:rPr>
                <w:rFonts w:hint="eastAsia" w:ascii="黑体" w:hAnsi="黑体" w:eastAsia="黑体"/>
                <w:sz w:val="28"/>
                <w:szCs w:val="28"/>
              </w:rPr>
              <w:t>核意见</w:t>
            </w:r>
          </w:p>
        </w:tc>
        <w:tc>
          <w:tcPr>
            <w:tcW w:w="6509" w:type="dxa"/>
            <w:gridSpan w:val="3"/>
            <w:tcBorders>
              <w:top w:val="single" w:color="auto" w:sz="4" w:space="0"/>
              <w:left w:val="single" w:color="auto" w:sz="4" w:space="0"/>
              <w:bottom w:val="single" w:color="auto" w:sz="4" w:space="0"/>
              <w:right w:val="single" w:color="auto" w:sz="4" w:space="0"/>
            </w:tcBorders>
            <w:vAlign w:val="bottom"/>
          </w:tcPr>
          <w:p w14:paraId="3EF647C6">
            <w:pPr>
              <w:overflowPunct w:val="0"/>
              <w:spacing w:line="400" w:lineRule="exact"/>
              <w:ind w:right="1120"/>
              <w:jc w:val="right"/>
              <w:rPr>
                <w:rFonts w:ascii="仿宋_GB2312" w:hAnsi="黑体"/>
                <w:sz w:val="28"/>
                <w:szCs w:val="28"/>
              </w:rPr>
            </w:pPr>
            <w:r>
              <w:rPr>
                <w:rFonts w:hint="eastAsia" w:ascii="仿宋_GB2312" w:hAnsi="黑体"/>
                <w:sz w:val="28"/>
                <w:szCs w:val="28"/>
              </w:rPr>
              <w:t>签字：</w:t>
            </w:r>
          </w:p>
          <w:p w14:paraId="5B905DA9">
            <w:pPr>
              <w:overflowPunct w:val="0"/>
              <w:spacing w:line="400" w:lineRule="exact"/>
              <w:ind w:right="420"/>
              <w:jc w:val="right"/>
              <w:rPr>
                <w:rFonts w:ascii="黑体" w:hAnsi="黑体" w:eastAsia="黑体"/>
                <w:sz w:val="28"/>
                <w:szCs w:val="28"/>
              </w:rPr>
            </w:pPr>
            <w:r>
              <w:rPr>
                <w:rFonts w:hint="eastAsia" w:ascii="仿宋_GB2312" w:hAnsi="黑体"/>
                <w:sz w:val="28"/>
                <w:szCs w:val="28"/>
              </w:rPr>
              <w:t>年   月   日</w:t>
            </w:r>
          </w:p>
        </w:tc>
      </w:tr>
      <w:tr w14:paraId="5F732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2169" w:type="dxa"/>
            <w:tcBorders>
              <w:top w:val="single" w:color="auto" w:sz="4" w:space="0"/>
              <w:left w:val="single" w:color="auto" w:sz="4" w:space="0"/>
              <w:bottom w:val="single" w:color="auto" w:sz="4" w:space="0"/>
              <w:right w:val="single" w:color="auto" w:sz="4" w:space="0"/>
            </w:tcBorders>
            <w:vAlign w:val="center"/>
          </w:tcPr>
          <w:p w14:paraId="46656CBF">
            <w:pPr>
              <w:overflowPunct w:val="0"/>
              <w:spacing w:line="400" w:lineRule="exact"/>
              <w:jc w:val="center"/>
              <w:rPr>
                <w:rFonts w:ascii="黑体" w:hAnsi="黑体" w:eastAsia="黑体"/>
                <w:sz w:val="28"/>
                <w:szCs w:val="28"/>
              </w:rPr>
            </w:pPr>
            <w:r>
              <w:rPr>
                <w:rFonts w:hint="eastAsia" w:ascii="黑体" w:hAnsi="黑体" w:eastAsia="黑体"/>
                <w:sz w:val="28"/>
                <w:szCs w:val="28"/>
              </w:rPr>
              <w:t>教务处审</w:t>
            </w:r>
          </w:p>
          <w:p w14:paraId="6BB9A4AD">
            <w:pPr>
              <w:overflowPunct w:val="0"/>
              <w:spacing w:line="400" w:lineRule="exact"/>
              <w:jc w:val="center"/>
              <w:rPr>
                <w:rFonts w:ascii="黑体" w:hAnsi="黑体" w:eastAsia="黑体"/>
                <w:sz w:val="28"/>
                <w:szCs w:val="28"/>
              </w:rPr>
            </w:pPr>
            <w:r>
              <w:rPr>
                <w:rFonts w:hint="eastAsia" w:ascii="黑体" w:hAnsi="黑体" w:eastAsia="黑体"/>
                <w:sz w:val="28"/>
                <w:szCs w:val="28"/>
              </w:rPr>
              <w:t>核意见</w:t>
            </w:r>
          </w:p>
        </w:tc>
        <w:tc>
          <w:tcPr>
            <w:tcW w:w="6509" w:type="dxa"/>
            <w:gridSpan w:val="3"/>
            <w:tcBorders>
              <w:top w:val="single" w:color="auto" w:sz="4" w:space="0"/>
              <w:left w:val="single" w:color="auto" w:sz="4" w:space="0"/>
              <w:bottom w:val="single" w:color="auto" w:sz="4" w:space="0"/>
              <w:right w:val="single" w:color="auto" w:sz="4" w:space="0"/>
            </w:tcBorders>
            <w:vAlign w:val="center"/>
          </w:tcPr>
          <w:p w14:paraId="2C521881">
            <w:pPr>
              <w:overflowPunct w:val="0"/>
              <w:spacing w:line="400" w:lineRule="exact"/>
              <w:ind w:right="420"/>
              <w:jc w:val="right"/>
              <w:rPr>
                <w:rFonts w:ascii="仿宋_GB2312" w:hAnsi="黑体"/>
                <w:sz w:val="28"/>
                <w:szCs w:val="28"/>
              </w:rPr>
            </w:pPr>
          </w:p>
          <w:p w14:paraId="01A65BDD">
            <w:pPr>
              <w:overflowPunct w:val="0"/>
              <w:spacing w:line="400" w:lineRule="exact"/>
              <w:ind w:right="1960" w:firstLine="3216" w:firstLineChars="1200"/>
              <w:rPr>
                <w:rFonts w:hint="eastAsia" w:ascii="仿宋_GB2312" w:hAnsi="黑体"/>
                <w:sz w:val="28"/>
                <w:szCs w:val="28"/>
              </w:rPr>
            </w:pPr>
            <w:r>
              <w:rPr>
                <w:rFonts w:hint="eastAsia" w:ascii="仿宋_GB2312" w:hAnsi="黑体"/>
                <w:sz w:val="28"/>
                <w:szCs w:val="28"/>
              </w:rPr>
              <w:t>盖章：</w:t>
            </w:r>
          </w:p>
          <w:p w14:paraId="13E4662A">
            <w:pPr>
              <w:overflowPunct w:val="0"/>
              <w:spacing w:line="400" w:lineRule="exact"/>
              <w:ind w:right="700"/>
              <w:jc w:val="right"/>
              <w:rPr>
                <w:rFonts w:hint="eastAsia" w:ascii="仿宋_GB2312" w:hAnsi="黑体"/>
                <w:sz w:val="28"/>
                <w:szCs w:val="28"/>
              </w:rPr>
            </w:pPr>
          </w:p>
          <w:p w14:paraId="1A63DA78">
            <w:pPr>
              <w:overflowPunct w:val="0"/>
              <w:spacing w:line="400" w:lineRule="exact"/>
              <w:ind w:right="420"/>
              <w:jc w:val="right"/>
              <w:rPr>
                <w:rFonts w:hint="eastAsia" w:ascii="仿宋_GB2312" w:hAnsi="黑体"/>
                <w:sz w:val="28"/>
                <w:szCs w:val="28"/>
              </w:rPr>
            </w:pPr>
          </w:p>
          <w:p w14:paraId="7C0E6645">
            <w:pPr>
              <w:overflowPunct w:val="0"/>
              <w:spacing w:line="400" w:lineRule="exact"/>
              <w:ind w:right="420"/>
              <w:jc w:val="right"/>
              <w:rPr>
                <w:rFonts w:ascii="黑体" w:hAnsi="黑体" w:eastAsia="黑体"/>
                <w:sz w:val="28"/>
                <w:szCs w:val="28"/>
              </w:rPr>
            </w:pPr>
            <w:r>
              <w:rPr>
                <w:rFonts w:hint="eastAsia" w:ascii="仿宋_GB2312" w:hAnsi="黑体"/>
                <w:sz w:val="28"/>
                <w:szCs w:val="28"/>
              </w:rPr>
              <w:t>年   月   日</w:t>
            </w:r>
          </w:p>
        </w:tc>
      </w:tr>
      <w:tr w14:paraId="5CCB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2169" w:type="dxa"/>
            <w:tcBorders>
              <w:top w:val="single" w:color="auto" w:sz="4" w:space="0"/>
              <w:left w:val="single" w:color="auto" w:sz="4" w:space="0"/>
              <w:bottom w:val="single" w:color="auto" w:sz="4" w:space="0"/>
              <w:right w:val="single" w:color="auto" w:sz="4" w:space="0"/>
            </w:tcBorders>
            <w:vAlign w:val="center"/>
          </w:tcPr>
          <w:p w14:paraId="0F3B82BD">
            <w:pPr>
              <w:overflowPunct w:val="0"/>
              <w:spacing w:line="400" w:lineRule="exact"/>
              <w:jc w:val="center"/>
              <w:rPr>
                <w:rFonts w:ascii="黑体" w:hAnsi="黑体" w:eastAsia="黑体"/>
                <w:sz w:val="28"/>
                <w:szCs w:val="28"/>
              </w:rPr>
            </w:pPr>
            <w:r>
              <w:rPr>
                <w:rFonts w:hint="eastAsia" w:ascii="黑体" w:hAnsi="黑体" w:eastAsia="黑体"/>
                <w:sz w:val="28"/>
                <w:szCs w:val="28"/>
              </w:rPr>
              <w:t>学校审核</w:t>
            </w:r>
          </w:p>
          <w:p w14:paraId="37C30977">
            <w:pPr>
              <w:overflowPunct w:val="0"/>
              <w:spacing w:line="400" w:lineRule="exact"/>
              <w:jc w:val="center"/>
              <w:rPr>
                <w:rFonts w:hint="eastAsia" w:ascii="黑体" w:hAnsi="黑体" w:eastAsia="黑体"/>
                <w:sz w:val="28"/>
                <w:szCs w:val="28"/>
              </w:rPr>
            </w:pPr>
            <w:r>
              <w:rPr>
                <w:rFonts w:ascii="黑体" w:hAnsi="黑体" w:eastAsia="黑体"/>
                <w:sz w:val="28"/>
                <w:szCs w:val="28"/>
              </w:rPr>
              <w:t>意见</w:t>
            </w:r>
          </w:p>
        </w:tc>
        <w:tc>
          <w:tcPr>
            <w:tcW w:w="6509" w:type="dxa"/>
            <w:gridSpan w:val="3"/>
            <w:tcBorders>
              <w:top w:val="single" w:color="auto" w:sz="4" w:space="0"/>
              <w:left w:val="single" w:color="auto" w:sz="4" w:space="0"/>
              <w:bottom w:val="single" w:color="auto" w:sz="4" w:space="0"/>
              <w:right w:val="single" w:color="auto" w:sz="4" w:space="0"/>
            </w:tcBorders>
            <w:vAlign w:val="center"/>
          </w:tcPr>
          <w:p w14:paraId="17FC0657">
            <w:pPr>
              <w:overflowPunct w:val="0"/>
              <w:spacing w:line="400" w:lineRule="exact"/>
              <w:ind w:right="1960" w:firstLine="3216" w:firstLineChars="1200"/>
              <w:rPr>
                <w:rFonts w:hint="eastAsia" w:ascii="仿宋_GB2312" w:hAnsi="黑体"/>
                <w:sz w:val="28"/>
                <w:szCs w:val="28"/>
              </w:rPr>
            </w:pPr>
            <w:r>
              <w:rPr>
                <w:rFonts w:hint="eastAsia" w:ascii="仿宋_GB2312" w:hAnsi="黑体"/>
                <w:sz w:val="28"/>
                <w:szCs w:val="28"/>
              </w:rPr>
              <w:t>盖章：</w:t>
            </w:r>
          </w:p>
          <w:p w14:paraId="22392E64">
            <w:pPr>
              <w:overflowPunct w:val="0"/>
              <w:spacing w:line="400" w:lineRule="exact"/>
              <w:ind w:right="700"/>
              <w:jc w:val="right"/>
              <w:rPr>
                <w:rFonts w:ascii="仿宋_GB2312" w:hAnsi="黑体"/>
                <w:sz w:val="28"/>
                <w:szCs w:val="28"/>
              </w:rPr>
            </w:pPr>
          </w:p>
          <w:p w14:paraId="37A901E2">
            <w:pPr>
              <w:overflowPunct w:val="0"/>
              <w:spacing w:line="400" w:lineRule="exact"/>
              <w:ind w:right="420"/>
              <w:jc w:val="both"/>
              <w:rPr>
                <w:rFonts w:hint="eastAsia" w:ascii="仿宋_GB2312" w:hAnsi="黑体"/>
                <w:sz w:val="28"/>
                <w:szCs w:val="28"/>
              </w:rPr>
            </w:pPr>
          </w:p>
          <w:p w14:paraId="06CBFB2C">
            <w:pPr>
              <w:overflowPunct w:val="0"/>
              <w:spacing w:line="400" w:lineRule="exact"/>
              <w:ind w:right="420"/>
              <w:jc w:val="right"/>
              <w:rPr>
                <w:rFonts w:hint="eastAsia" w:ascii="仿宋_GB2312" w:hAnsi="黑体"/>
                <w:sz w:val="28"/>
                <w:szCs w:val="28"/>
              </w:rPr>
            </w:pPr>
            <w:r>
              <w:rPr>
                <w:rFonts w:hint="eastAsia" w:ascii="仿宋_GB2312" w:hAnsi="黑体"/>
                <w:sz w:val="28"/>
                <w:szCs w:val="28"/>
              </w:rPr>
              <w:t xml:space="preserve">年  </w:t>
            </w:r>
            <w:r>
              <w:rPr>
                <w:rFonts w:ascii="仿宋_GB2312" w:hAnsi="黑体"/>
                <w:sz w:val="28"/>
                <w:szCs w:val="28"/>
              </w:rPr>
              <w:t xml:space="preserve"> </w:t>
            </w:r>
            <w:r>
              <w:rPr>
                <w:rFonts w:hint="eastAsia" w:ascii="仿宋_GB2312" w:hAnsi="黑体"/>
                <w:sz w:val="28"/>
                <w:szCs w:val="28"/>
              </w:rPr>
              <w:t xml:space="preserve">月 </w:t>
            </w:r>
            <w:r>
              <w:rPr>
                <w:rFonts w:ascii="仿宋_GB2312" w:hAnsi="黑体"/>
                <w:sz w:val="28"/>
                <w:szCs w:val="28"/>
              </w:rPr>
              <w:t xml:space="preserve"> </w:t>
            </w:r>
            <w:r>
              <w:rPr>
                <w:rFonts w:hint="eastAsia" w:ascii="仿宋_GB2312" w:hAnsi="黑体"/>
                <w:sz w:val="28"/>
                <w:szCs w:val="28"/>
              </w:rPr>
              <w:t xml:space="preserve"> 日</w:t>
            </w:r>
          </w:p>
        </w:tc>
      </w:tr>
    </w:tbl>
    <w:p w14:paraId="103A398B">
      <w:pPr>
        <w:pStyle w:val="11"/>
      </w:pPr>
      <mc:AlternateContent>
        <mc:Choice Requires="wpsCustomData">
          <wpsCustomData:docfieldStart id="4" docfieldname="成文日期_1" hidden="0" print="1" readonly="0" index="12"/>
        </mc:Choice>
      </mc:AlternateContent>
      <mc:AlternateContent>
        <mc:Choice Requires="wpsCustomData">
          <wpsCustomData:docfieldStart id="5" docfieldname="发文机关署名_1" hidden="0" print="1" readonly="0" index="21"/>
        </mc:Choice>
      </mc:AlternateContent>
      <w:r>
        <w:t>备注：此表由专业带头人办理，手续完成后，教务处及教研室各留存一份。</w:t>
      </w:r>
    </w:p>
    <mc:AlternateContent>
      <mc:Choice Requires="wpsCustomData">
        <wpsCustomData:docfieldEnd id="4"/>
      </mc:Choice>
    </mc:AlternateContent>
    <mc:AlternateContent>
      <mc:Choice Requires="wpsCustomData">
        <wpsCustomData:docfieldEnd id="5"/>
      </mc:Choice>
    </mc:AlternateContent>
    <w:p w14:paraId="773E271B">
      <w:pPr>
        <w:rPr>
          <w:rFonts w:ascii="仿宋_GB2312" w:eastAsia="仿宋_GB2312"/>
          <w:sz w:val="30"/>
          <w:szCs w:val="30"/>
        </w:rPr>
      </w:pPr>
    </w:p>
    <w:sectPr>
      <w:headerReference r:id="rId5" w:type="default"/>
      <w:footerReference r:id="rId7" w:type="default"/>
      <w:headerReference r:id="rId6" w:type="even"/>
      <w:footerReference r:id="rId8" w:type="even"/>
      <w:pgSz w:w="11906" w:h="16838"/>
      <w:pgMar w:top="2098" w:right="1474" w:bottom="1984" w:left="1587" w:header="851" w:footer="1417"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DE19B">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F52645">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mdTHYTgCAABrBAAADgAAAAAAAAABACAAAAAlAQAAZHJzL2Uy&#10;b0RvYy54bWxQSwUGAAAAAAYABgBZAQAAzwUAAAAA&#10;">
              <v:fill on="f" focussize="0,0"/>
              <v:stroke on="f" weight="0.5pt"/>
              <v:imagedata o:title=""/>
              <o:lock v:ext="edit" aspectratio="f"/>
              <v:textbox inset="16pt,0mm,16pt,0mm" style="mso-fit-shape-to-text:t;">
                <w:txbxContent>
                  <w:p w14:paraId="6FF52645">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1556F">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38F2EB">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zJ8uDTgCAABrBAAADgAAAAAAAAABACAAAAAlAQAAZHJzL2Uy&#10;b0RvYy54bWxQSwUGAAAAAAYABgBZAQAAzwUAAAAA&#10;">
              <v:fill on="f" focussize="0,0"/>
              <v:stroke on="f" weight="0.5pt"/>
              <v:imagedata o:title=""/>
              <o:lock v:ext="edit" aspectratio="f"/>
              <v:textbox inset="16pt,0mm,16pt,0mm" style="mso-fit-shape-to-text:t;">
                <w:txbxContent>
                  <w:p w14:paraId="2138F2EB">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0926E">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F5A90">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C6703"/>
    <w:multiLevelType w:val="singleLevel"/>
    <w:tmpl w:val="9C4C6703"/>
    <w:lvl w:ilvl="0" w:tentative="0">
      <w:start w:val="1"/>
      <w:numFmt w:val="taiwaneseCounting"/>
      <w:suff w:val="nothing"/>
      <w:lvlText w:val="%1、"/>
      <w:lvlJc w:val="left"/>
      <w:pPr>
        <w:ind w:left="0" w:firstLine="640"/>
      </w:pPr>
      <w:rPr>
        <w:rFonts w:hint="eastAsia"/>
      </w:rPr>
    </w:lvl>
  </w:abstractNum>
  <w:abstractNum w:abstractNumId="1">
    <w:nsid w:val="A5BD1A65"/>
    <w:multiLevelType w:val="singleLevel"/>
    <w:tmpl w:val="A5BD1A65"/>
    <w:lvl w:ilvl="0" w:tentative="0">
      <w:start w:val="1"/>
      <w:numFmt w:val="decimal"/>
      <w:suff w:val="nothing"/>
      <w:lvlText w:val="（%1）"/>
      <w:lvlJc w:val="left"/>
      <w:pPr>
        <w:ind w:left="0" w:firstLine="640"/>
      </w:pPr>
      <w:rPr>
        <w:rFonts w:hint="default"/>
      </w:rPr>
    </w:lvl>
  </w:abstractNum>
  <w:abstractNum w:abstractNumId="2">
    <w:nsid w:val="AC1C1E86"/>
    <w:multiLevelType w:val="singleLevel"/>
    <w:tmpl w:val="AC1C1E86"/>
    <w:lvl w:ilvl="0" w:tentative="0">
      <w:start w:val="1"/>
      <w:numFmt w:val="decimal"/>
      <w:suff w:val="nothing"/>
      <w:lvlText w:val="%1．"/>
      <w:lvlJc w:val="left"/>
      <w:pPr>
        <w:ind w:left="0" w:firstLine="616"/>
      </w:pPr>
      <w:rPr>
        <w:rFonts w:hint="default"/>
      </w:rPr>
    </w:lvl>
  </w:abstractNum>
  <w:abstractNum w:abstractNumId="3">
    <w:nsid w:val="D3A0835A"/>
    <w:multiLevelType w:val="singleLevel"/>
    <w:tmpl w:val="D3A0835A"/>
    <w:lvl w:ilvl="0" w:tentative="0">
      <w:start w:val="1"/>
      <w:numFmt w:val="chineseCounting"/>
      <w:suff w:val="nothing"/>
      <w:lvlText w:val="（%1）"/>
      <w:lvlJc w:val="left"/>
      <w:pPr>
        <w:ind w:left="0" w:firstLine="616"/>
      </w:pPr>
      <w:rPr>
        <w:rFonts w:hint="eastAsia"/>
      </w:rPr>
    </w:lvl>
  </w:abstractNum>
  <w:abstractNum w:abstractNumId="4">
    <w:nsid w:val="D5253052"/>
    <w:multiLevelType w:val="singleLevel"/>
    <w:tmpl w:val="D5253052"/>
    <w:lvl w:ilvl="0" w:tentative="0">
      <w:start w:val="1"/>
      <w:numFmt w:val="taiwaneseCounting"/>
      <w:suff w:val="nothing"/>
      <w:lvlText w:val="（%1）"/>
      <w:lvlJc w:val="left"/>
      <w:pPr>
        <w:ind w:left="0" w:firstLine="640"/>
      </w:pPr>
      <w:rPr>
        <w:rFonts w:hint="eastAsia"/>
      </w:rPr>
    </w:lvl>
  </w:abstractNum>
  <w:abstractNum w:abstractNumId="5">
    <w:nsid w:val="EAA1090E"/>
    <w:multiLevelType w:val="singleLevel"/>
    <w:tmpl w:val="EAA1090E"/>
    <w:lvl w:ilvl="0" w:tentative="0">
      <w:start w:val="1"/>
      <w:numFmt w:val="decimal"/>
      <w:suff w:val="nothing"/>
      <w:lvlText w:val="%1．"/>
      <w:lvlJc w:val="left"/>
      <w:pPr>
        <w:ind w:left="0" w:firstLine="616"/>
      </w:pPr>
      <w:rPr>
        <w:rFonts w:hint="default"/>
      </w:rPr>
    </w:lvl>
  </w:abstractNum>
  <w:abstractNum w:abstractNumId="6">
    <w:nsid w:val="0FAAB19D"/>
    <w:multiLevelType w:val="singleLevel"/>
    <w:tmpl w:val="0FAAB19D"/>
    <w:lvl w:ilvl="0" w:tentative="0">
      <w:start w:val="1"/>
      <w:numFmt w:val="decimal"/>
      <w:suff w:val="nothing"/>
      <w:lvlText w:val="%1．"/>
      <w:lvlJc w:val="left"/>
      <w:pPr>
        <w:ind w:left="0" w:firstLine="616"/>
      </w:pPr>
      <w:rPr>
        <w:rFonts w:hint="default"/>
      </w:rPr>
    </w:lvl>
  </w:abstractNum>
  <w:abstractNum w:abstractNumId="7">
    <w:nsid w:val="15AF3B50"/>
    <w:multiLevelType w:val="singleLevel"/>
    <w:tmpl w:val="15AF3B50"/>
    <w:lvl w:ilvl="0" w:tentative="0">
      <w:start w:val="1"/>
      <w:numFmt w:val="taiwaneseCounting"/>
      <w:suff w:val="nothing"/>
      <w:lvlText w:val="（%1）"/>
      <w:lvlJc w:val="left"/>
      <w:pPr>
        <w:ind w:left="0" w:firstLine="640"/>
      </w:pPr>
      <w:rPr>
        <w:rFonts w:hint="eastAsia"/>
      </w:rPr>
    </w:lvl>
  </w:abstractNum>
  <w:abstractNum w:abstractNumId="8">
    <w:nsid w:val="723DCBFB"/>
    <w:multiLevelType w:val="singleLevel"/>
    <w:tmpl w:val="723DCBFB"/>
    <w:lvl w:ilvl="0" w:tentative="0">
      <w:start w:val="1"/>
      <w:numFmt w:val="decimal"/>
      <w:suff w:val="nothing"/>
      <w:lvlText w:val="%1．"/>
      <w:lvlJc w:val="left"/>
      <w:pPr>
        <w:ind w:left="0" w:firstLine="616"/>
      </w:pPr>
      <w:rPr>
        <w:rFonts w:hint="default"/>
      </w:rPr>
    </w:lvl>
  </w:abstractNum>
  <w:abstractNum w:abstractNumId="9">
    <w:nsid w:val="7CB145F4"/>
    <w:multiLevelType w:val="singleLevel"/>
    <w:tmpl w:val="7CB145F4"/>
    <w:lvl w:ilvl="0" w:tentative="0">
      <w:start w:val="1"/>
      <w:numFmt w:val="taiwaneseCounting"/>
      <w:suff w:val="nothing"/>
      <w:lvlText w:val="（%1）"/>
      <w:lvlJc w:val="left"/>
      <w:pPr>
        <w:ind w:left="0" w:firstLine="640"/>
      </w:pPr>
      <w:rPr>
        <w:rFonts w:hint="eastAsia"/>
      </w:rPr>
    </w:lvl>
  </w:abstractNum>
  <w:num w:numId="1">
    <w:abstractNumId w:val="0"/>
  </w:num>
  <w:num w:numId="2">
    <w:abstractNumId w:val="3"/>
  </w:num>
  <w:num w:numId="3">
    <w:abstractNumId w:val="6"/>
  </w:num>
  <w:num w:numId="4">
    <w:abstractNumId w:val="4"/>
  </w:num>
  <w:num w:numId="5">
    <w:abstractNumId w:val="7"/>
  </w:num>
  <w:num w:numId="6">
    <w:abstractNumId w:val="1"/>
  </w:num>
  <w:num w:numId="7">
    <w:abstractNumId w:val="5"/>
  </w:num>
  <w:num w:numId="8">
    <w:abstractNumId w:val="2"/>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attachedTemplate r:id="rId1"/>
  <w:documentProtection w:enforcement="0"/>
  <w:defaultTabStop w:val="420"/>
  <w:evenAndOddHeaders w:val="1"/>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zNjkwYWMxYTUxYzFmY2UzNDQ2MWZkODlhOTIwYjIifQ=="/>
  </w:docVars>
  <w:rsids>
    <w:rsidRoot w:val="004459B9"/>
    <w:rsid w:val="00017057"/>
    <w:rsid w:val="00021ECF"/>
    <w:rsid w:val="00036A9E"/>
    <w:rsid w:val="00060E20"/>
    <w:rsid w:val="00066D5B"/>
    <w:rsid w:val="00082B1B"/>
    <w:rsid w:val="000D1481"/>
    <w:rsid w:val="000F7C88"/>
    <w:rsid w:val="00100207"/>
    <w:rsid w:val="00116DA6"/>
    <w:rsid w:val="001472CA"/>
    <w:rsid w:val="001906B0"/>
    <w:rsid w:val="001D00DB"/>
    <w:rsid w:val="001E7F4C"/>
    <w:rsid w:val="001F1E50"/>
    <w:rsid w:val="001F4FC2"/>
    <w:rsid w:val="001F727C"/>
    <w:rsid w:val="00223C16"/>
    <w:rsid w:val="00236CEF"/>
    <w:rsid w:val="0024416D"/>
    <w:rsid w:val="00266233"/>
    <w:rsid w:val="00275741"/>
    <w:rsid w:val="002A2D7C"/>
    <w:rsid w:val="002B199E"/>
    <w:rsid w:val="002D3DF9"/>
    <w:rsid w:val="003316D9"/>
    <w:rsid w:val="00336746"/>
    <w:rsid w:val="0038233E"/>
    <w:rsid w:val="003905A2"/>
    <w:rsid w:val="00397FE5"/>
    <w:rsid w:val="003B4D77"/>
    <w:rsid w:val="00420192"/>
    <w:rsid w:val="004246AD"/>
    <w:rsid w:val="004269C8"/>
    <w:rsid w:val="00430E4C"/>
    <w:rsid w:val="00432BFE"/>
    <w:rsid w:val="00435D6A"/>
    <w:rsid w:val="004459B9"/>
    <w:rsid w:val="00461243"/>
    <w:rsid w:val="00487390"/>
    <w:rsid w:val="004923AF"/>
    <w:rsid w:val="00507BA5"/>
    <w:rsid w:val="00513A2A"/>
    <w:rsid w:val="00513A4E"/>
    <w:rsid w:val="0052605D"/>
    <w:rsid w:val="00554BE0"/>
    <w:rsid w:val="00563CFB"/>
    <w:rsid w:val="00571352"/>
    <w:rsid w:val="00593A3F"/>
    <w:rsid w:val="00594FC0"/>
    <w:rsid w:val="005F3B63"/>
    <w:rsid w:val="006061B1"/>
    <w:rsid w:val="00616B40"/>
    <w:rsid w:val="006209C5"/>
    <w:rsid w:val="00622BDD"/>
    <w:rsid w:val="00635196"/>
    <w:rsid w:val="006402E9"/>
    <w:rsid w:val="00656C3E"/>
    <w:rsid w:val="00670A8C"/>
    <w:rsid w:val="00680C0F"/>
    <w:rsid w:val="006E068F"/>
    <w:rsid w:val="006F5C58"/>
    <w:rsid w:val="00723161"/>
    <w:rsid w:val="00730B3B"/>
    <w:rsid w:val="00773781"/>
    <w:rsid w:val="007A519A"/>
    <w:rsid w:val="007B562B"/>
    <w:rsid w:val="0082083B"/>
    <w:rsid w:val="0084674B"/>
    <w:rsid w:val="008516A4"/>
    <w:rsid w:val="00853680"/>
    <w:rsid w:val="008C022E"/>
    <w:rsid w:val="008F7831"/>
    <w:rsid w:val="00905344"/>
    <w:rsid w:val="00913C51"/>
    <w:rsid w:val="00943E2C"/>
    <w:rsid w:val="00947061"/>
    <w:rsid w:val="009471C8"/>
    <w:rsid w:val="009A7FA2"/>
    <w:rsid w:val="00A05D95"/>
    <w:rsid w:val="00A36360"/>
    <w:rsid w:val="00A46D9D"/>
    <w:rsid w:val="00A8297E"/>
    <w:rsid w:val="00AC43B4"/>
    <w:rsid w:val="00AF63CC"/>
    <w:rsid w:val="00B00985"/>
    <w:rsid w:val="00B057D3"/>
    <w:rsid w:val="00B179A8"/>
    <w:rsid w:val="00B56EC3"/>
    <w:rsid w:val="00B74812"/>
    <w:rsid w:val="00B77B1C"/>
    <w:rsid w:val="00BA5E89"/>
    <w:rsid w:val="00BF071D"/>
    <w:rsid w:val="00BF6263"/>
    <w:rsid w:val="00C036F2"/>
    <w:rsid w:val="00C333D4"/>
    <w:rsid w:val="00C8442B"/>
    <w:rsid w:val="00C9300D"/>
    <w:rsid w:val="00CB7A11"/>
    <w:rsid w:val="00CF33B8"/>
    <w:rsid w:val="00D10AA5"/>
    <w:rsid w:val="00D251B7"/>
    <w:rsid w:val="00D46A6B"/>
    <w:rsid w:val="00D50AFE"/>
    <w:rsid w:val="00D514D0"/>
    <w:rsid w:val="00D578CA"/>
    <w:rsid w:val="00D62249"/>
    <w:rsid w:val="00D656FF"/>
    <w:rsid w:val="00D80CAE"/>
    <w:rsid w:val="00DB0C3A"/>
    <w:rsid w:val="00DD3200"/>
    <w:rsid w:val="00DF59F2"/>
    <w:rsid w:val="00DF6749"/>
    <w:rsid w:val="00E23CDA"/>
    <w:rsid w:val="00E272E4"/>
    <w:rsid w:val="00E36295"/>
    <w:rsid w:val="00E54F35"/>
    <w:rsid w:val="00E664E2"/>
    <w:rsid w:val="00E7073B"/>
    <w:rsid w:val="00EB2AF4"/>
    <w:rsid w:val="00F4242F"/>
    <w:rsid w:val="00F85127"/>
    <w:rsid w:val="00F85F44"/>
    <w:rsid w:val="00FA7553"/>
    <w:rsid w:val="00FC1261"/>
    <w:rsid w:val="00FD59D8"/>
    <w:rsid w:val="00FF50A3"/>
    <w:rsid w:val="03D96696"/>
    <w:rsid w:val="044E3E06"/>
    <w:rsid w:val="046F5689"/>
    <w:rsid w:val="061B4495"/>
    <w:rsid w:val="06721621"/>
    <w:rsid w:val="07AB186F"/>
    <w:rsid w:val="08506633"/>
    <w:rsid w:val="09253A7B"/>
    <w:rsid w:val="0AEE6ECB"/>
    <w:rsid w:val="0B254E57"/>
    <w:rsid w:val="0CAD4A32"/>
    <w:rsid w:val="0CB50A66"/>
    <w:rsid w:val="0CCE2638"/>
    <w:rsid w:val="0CF031C9"/>
    <w:rsid w:val="0E405FEE"/>
    <w:rsid w:val="0EFA6AA1"/>
    <w:rsid w:val="0FE35145"/>
    <w:rsid w:val="10264A11"/>
    <w:rsid w:val="105769DE"/>
    <w:rsid w:val="1111121D"/>
    <w:rsid w:val="1396641F"/>
    <w:rsid w:val="14292D22"/>
    <w:rsid w:val="156601DB"/>
    <w:rsid w:val="1714332A"/>
    <w:rsid w:val="18D852B6"/>
    <w:rsid w:val="18E216F1"/>
    <w:rsid w:val="19272CF8"/>
    <w:rsid w:val="1955189F"/>
    <w:rsid w:val="1A39209E"/>
    <w:rsid w:val="1D873075"/>
    <w:rsid w:val="1DC255B6"/>
    <w:rsid w:val="1E4244C2"/>
    <w:rsid w:val="1ED32220"/>
    <w:rsid w:val="1EDC730E"/>
    <w:rsid w:val="1F4F0100"/>
    <w:rsid w:val="206F54C4"/>
    <w:rsid w:val="20980627"/>
    <w:rsid w:val="21A92FC2"/>
    <w:rsid w:val="21C81B00"/>
    <w:rsid w:val="22A2261D"/>
    <w:rsid w:val="23AF3398"/>
    <w:rsid w:val="24D569FD"/>
    <w:rsid w:val="24E53415"/>
    <w:rsid w:val="254B122C"/>
    <w:rsid w:val="2785239B"/>
    <w:rsid w:val="27B66AB6"/>
    <w:rsid w:val="285343B6"/>
    <w:rsid w:val="2A0A4888"/>
    <w:rsid w:val="2A213702"/>
    <w:rsid w:val="2A7D06D5"/>
    <w:rsid w:val="2BE2330D"/>
    <w:rsid w:val="2CB875EB"/>
    <w:rsid w:val="2CDE44AA"/>
    <w:rsid w:val="30FB781C"/>
    <w:rsid w:val="31D33FCD"/>
    <w:rsid w:val="32EE219B"/>
    <w:rsid w:val="334141A4"/>
    <w:rsid w:val="33C33887"/>
    <w:rsid w:val="34B561E0"/>
    <w:rsid w:val="35160554"/>
    <w:rsid w:val="35C209BF"/>
    <w:rsid w:val="37677539"/>
    <w:rsid w:val="39FE32B3"/>
    <w:rsid w:val="3A652597"/>
    <w:rsid w:val="3A977FAE"/>
    <w:rsid w:val="3C6436E5"/>
    <w:rsid w:val="3C854181"/>
    <w:rsid w:val="3CCF65F3"/>
    <w:rsid w:val="3D7C5D6A"/>
    <w:rsid w:val="3DC271E1"/>
    <w:rsid w:val="3E3B7300"/>
    <w:rsid w:val="3F4116EB"/>
    <w:rsid w:val="401301C2"/>
    <w:rsid w:val="407709D4"/>
    <w:rsid w:val="40A4535A"/>
    <w:rsid w:val="41CF4659"/>
    <w:rsid w:val="42072045"/>
    <w:rsid w:val="43252782"/>
    <w:rsid w:val="43D0466E"/>
    <w:rsid w:val="440B1130"/>
    <w:rsid w:val="445554AC"/>
    <w:rsid w:val="459A24A7"/>
    <w:rsid w:val="45BE11FB"/>
    <w:rsid w:val="45E80C1B"/>
    <w:rsid w:val="46D622B2"/>
    <w:rsid w:val="48D74C90"/>
    <w:rsid w:val="48F95CAD"/>
    <w:rsid w:val="49D00F6E"/>
    <w:rsid w:val="4A7F2A0D"/>
    <w:rsid w:val="4AD66A58"/>
    <w:rsid w:val="4C0D2006"/>
    <w:rsid w:val="4C207BF0"/>
    <w:rsid w:val="4C7044F7"/>
    <w:rsid w:val="4C812213"/>
    <w:rsid w:val="4D2B2FC8"/>
    <w:rsid w:val="4D42484F"/>
    <w:rsid w:val="4FAE23B1"/>
    <w:rsid w:val="519118CE"/>
    <w:rsid w:val="51AD1F16"/>
    <w:rsid w:val="526151B7"/>
    <w:rsid w:val="52997189"/>
    <w:rsid w:val="52BD6DD9"/>
    <w:rsid w:val="55270F76"/>
    <w:rsid w:val="55DF0EB7"/>
    <w:rsid w:val="56C62C8F"/>
    <w:rsid w:val="57404D35"/>
    <w:rsid w:val="58150BC0"/>
    <w:rsid w:val="581B1A15"/>
    <w:rsid w:val="5822508B"/>
    <w:rsid w:val="59011144"/>
    <w:rsid w:val="5BB56ECC"/>
    <w:rsid w:val="5BDA7B0F"/>
    <w:rsid w:val="5C171A25"/>
    <w:rsid w:val="62A01AD4"/>
    <w:rsid w:val="653A1FD8"/>
    <w:rsid w:val="66344D3E"/>
    <w:rsid w:val="671B58CC"/>
    <w:rsid w:val="681F15E7"/>
    <w:rsid w:val="6B77262D"/>
    <w:rsid w:val="6C937EAD"/>
    <w:rsid w:val="6CC13712"/>
    <w:rsid w:val="6F3F4083"/>
    <w:rsid w:val="6FF46E86"/>
    <w:rsid w:val="71E52F59"/>
    <w:rsid w:val="72C664D9"/>
    <w:rsid w:val="72E65B22"/>
    <w:rsid w:val="745558E8"/>
    <w:rsid w:val="74962C31"/>
    <w:rsid w:val="7523723A"/>
    <w:rsid w:val="75963CF6"/>
    <w:rsid w:val="771A25FE"/>
    <w:rsid w:val="77E15656"/>
    <w:rsid w:val="794B2E8D"/>
    <w:rsid w:val="798017B9"/>
    <w:rsid w:val="7C47011A"/>
    <w:rsid w:val="7C885B4B"/>
    <w:rsid w:val="7CCC54E7"/>
    <w:rsid w:val="7E337838"/>
    <w:rsid w:val="7FFB1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仿宋_GB2312" w:hAnsi="仿宋_GB2312" w:eastAsia="仿宋_GB2312" w:cs="Times New Roman"/>
      <w:spacing w:val="-6"/>
      <w:kern w:val="2"/>
      <w:sz w:val="32"/>
      <w:szCs w:val="32"/>
      <w:lang w:bidi="ar-SA"/>
    </w:rPr>
  </w:style>
  <w:style w:type="paragraph" w:styleId="2">
    <w:name w:val="heading 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unhideWhenUsed/>
    <w:qFormat/>
    <w:uiPriority w:val="9"/>
    <w:pPr>
      <w:keepNext/>
      <w:keepLines/>
      <w:spacing w:beforeLines="0" w:beforeAutospacing="0" w:afterLines="0" w:afterAutospacing="0" w:line="560" w:lineRule="exact"/>
      <w:ind w:firstLine="894" w:firstLineChars="200"/>
      <w:outlineLvl w:val="1"/>
    </w:pPr>
    <w:rPr>
      <w:rFonts w:ascii="楷体_GB2312" w:hAnsi="楷体_GB2312" w:eastAsia="楷体_GB2312" w:cs="楷体_GB2312"/>
      <w:sz w:val="32"/>
      <w:szCs w:val="32"/>
    </w:rPr>
  </w:style>
  <w:style w:type="paragraph" w:styleId="4">
    <w:name w:val="heading 3"/>
    <w:next w:val="1"/>
    <w:link w:val="34"/>
    <w:unhideWhenUsed/>
    <w:qFormat/>
    <w:uiPriority w:val="9"/>
    <w:pPr>
      <w:keepNext/>
      <w:keepLines/>
      <w:spacing w:beforeLines="0" w:beforeAutospacing="0" w:afterLines="0" w:afterAutospacing="0" w:line="560" w:lineRule="exact"/>
      <w:ind w:firstLine="894" w:firstLineChars="200"/>
      <w:outlineLvl w:val="2"/>
    </w:pPr>
    <w:rPr>
      <w:rFonts w:ascii="仿宋_GB2312" w:hAnsi="仿宋_GB2312" w:eastAsia="仿宋_GB2312" w:cs="仿宋_GB2312"/>
      <w:sz w:val="32"/>
      <w:szCs w:val="32"/>
    </w:rPr>
  </w:style>
  <w:style w:type="paragraph" w:styleId="5">
    <w:name w:val="heading 4"/>
    <w:next w:val="1"/>
    <w:qFormat/>
    <w:uiPriority w:val="0"/>
    <w:pPr>
      <w:keepNext/>
      <w:keepLines/>
      <w:spacing w:beforeLines="0" w:beforeAutospacing="0" w:afterLines="0" w:afterAutospacing="0" w:line="560" w:lineRule="exact"/>
      <w:ind w:firstLine="894" w:firstLineChars="200"/>
      <w:outlineLvl w:val="3"/>
    </w:pPr>
    <w:rPr>
      <w:rFonts w:ascii="仿宋_GB2312" w:hAnsi="仿宋_GB2312" w:eastAsia="仿宋_GB2312" w:cs="仿宋_GB2312"/>
      <w:sz w:val="32"/>
      <w:szCs w:val="32"/>
    </w:rPr>
  </w:style>
  <w:style w:type="paragraph" w:styleId="6">
    <w:name w:val="heading 5"/>
    <w:next w:val="1"/>
    <w:semiHidden/>
    <w:unhideWhenUsed/>
    <w:qFormat/>
    <w:uiPriority w:val="9"/>
    <w:pPr>
      <w:spacing w:line="560" w:lineRule="exact"/>
      <w:ind w:firstLine="894" w:firstLineChars="200"/>
      <w:outlineLvl w:val="4"/>
    </w:pPr>
    <w:rPr>
      <w:rFonts w:ascii="仿宋_GB2312" w:hAnsi="仿宋_GB2312" w:eastAsia="仿宋_GB2312" w:cs="仿宋_GB2312"/>
      <w:sz w:val="32"/>
      <w:szCs w:val="32"/>
    </w:rPr>
  </w:style>
  <w:style w:type="paragraph" w:styleId="7">
    <w:name w:val="heading 6"/>
    <w:next w:val="1"/>
    <w:semiHidden/>
    <w:unhideWhenUsed/>
    <w:qFormat/>
    <w:uiPriority w:val="9"/>
    <w:pPr>
      <w:spacing w:line="560" w:lineRule="exact"/>
      <w:ind w:firstLine="894" w:firstLineChars="200"/>
      <w:outlineLvl w:val="5"/>
    </w:pPr>
    <w:rPr>
      <w:rFonts w:ascii="仿宋_GB2312" w:hAnsi="仿宋_GB2312" w:eastAsia="仿宋_GB2312" w:cs="仿宋_GB2312"/>
      <w:sz w:val="32"/>
      <w:szCs w:val="32"/>
    </w:rPr>
  </w:style>
  <w:style w:type="paragraph" w:styleId="8">
    <w:name w:val="heading 7"/>
    <w:next w:val="1"/>
    <w:semiHidden/>
    <w:unhideWhenUsed/>
    <w:qFormat/>
    <w:uiPriority w:val="9"/>
    <w:pPr>
      <w:spacing w:line="560" w:lineRule="exact"/>
      <w:ind w:firstLine="894" w:firstLineChars="200"/>
      <w:outlineLvl w:val="6"/>
    </w:pPr>
    <w:rPr>
      <w:rFonts w:ascii="仿宋_GB2312" w:hAnsi="仿宋_GB2312" w:eastAsia="仿宋_GB2312" w:cs="仿宋_GB2312"/>
      <w:sz w:val="32"/>
      <w:szCs w:val="32"/>
    </w:rPr>
  </w:style>
  <w:style w:type="paragraph" w:styleId="9">
    <w:name w:val="heading 8"/>
    <w:next w:val="1"/>
    <w:semiHidden/>
    <w:unhideWhenUsed/>
    <w:qFormat/>
    <w:uiPriority w:val="9"/>
    <w:pPr>
      <w:spacing w:line="560" w:lineRule="exact"/>
      <w:ind w:firstLine="894" w:firstLineChars="200"/>
      <w:outlineLvl w:val="7"/>
    </w:pPr>
    <w:rPr>
      <w:rFonts w:ascii="仿宋_GB2312" w:hAnsi="仿宋_GB2312" w:eastAsia="仿宋_GB2312" w:cs="仿宋_GB2312"/>
      <w:sz w:val="32"/>
      <w:szCs w:val="32"/>
    </w:rPr>
  </w:style>
  <w:style w:type="paragraph" w:styleId="10">
    <w:name w:val="heading 9"/>
    <w:next w:val="1"/>
    <w:semiHidden/>
    <w:unhideWhenUsed/>
    <w:qFormat/>
    <w:uiPriority w:val="9"/>
    <w:pPr>
      <w:spacing w:line="560" w:lineRule="exact"/>
      <w:ind w:firstLine="894" w:firstLineChars="200"/>
      <w:outlineLvl w:val="8"/>
    </w:pPr>
    <w:rPr>
      <w:rFonts w:ascii="仿宋_GB2312" w:hAnsi="仿宋_GB2312" w:eastAsia="仿宋_GB2312" w:cs="仿宋_GB2312"/>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qFormat/>
    <w:uiPriority w:val="0"/>
    <w:pPr>
      <w:spacing w:line="560" w:lineRule="exact"/>
      <w:ind w:firstLine="630" w:firstLineChars="200"/>
      <w:jc w:val="both"/>
    </w:pPr>
    <w:rPr>
      <w:rFonts w:ascii="仿宋_GB2312" w:hAnsi="仿宋_GB2312" w:eastAsia="仿宋_GB2312" w:cs="仿宋_GB2312"/>
      <w:spacing w:val="-6"/>
      <w:sz w:val="32"/>
      <w:szCs w:val="32"/>
    </w:rPr>
  </w:style>
  <w:style w:type="paragraph" w:styleId="12">
    <w:name w:val="Date"/>
    <w:basedOn w:val="1"/>
    <w:next w:val="1"/>
    <w:link w:val="21"/>
    <w:unhideWhenUsed/>
    <w:qFormat/>
    <w:uiPriority w:val="99"/>
    <w:pPr>
      <w:ind w:left="100" w:leftChars="2500"/>
    </w:pPr>
  </w:style>
  <w:style w:type="paragraph" w:styleId="13">
    <w:name w:val="footer"/>
    <w:basedOn w:val="1"/>
    <w:link w:val="22"/>
    <w:unhideWhenUsed/>
    <w:qFormat/>
    <w:uiPriority w:val="99"/>
    <w:pPr>
      <w:tabs>
        <w:tab w:val="center" w:pos="4153"/>
        <w:tab w:val="right" w:pos="8306"/>
      </w:tabs>
      <w:snapToGrid w:val="0"/>
      <w:jc w:val="left"/>
    </w:pPr>
    <w:rPr>
      <w:sz w:val="18"/>
      <w:szCs w:val="18"/>
    </w:rPr>
  </w:style>
  <w:style w:type="paragraph" w:styleId="14">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qFormat/>
    <w:uiPriority w:val="11"/>
    <w:pPr>
      <w:spacing w:beforeLines="0" w:beforeAutospacing="0" w:afterLines="0" w:afterAutospacing="0" w:line="720" w:lineRule="exact"/>
      <w:jc w:val="center"/>
      <w:outlineLvl w:val="9"/>
    </w:pPr>
    <w:rPr>
      <w:rFonts w:ascii="方正小标宋简体" w:hAnsi="方正小标宋简体" w:eastAsia="方正小标宋简体" w:cs="方正小标宋简体"/>
      <w:kern w:val="28"/>
      <w:sz w:val="44"/>
      <w:szCs w:val="44"/>
    </w:rPr>
  </w:style>
  <w:style w:type="paragraph" w:styleId="16">
    <w:name w:val="Title"/>
    <w:qFormat/>
    <w:uiPriority w:val="10"/>
    <w:pPr>
      <w:spacing w:line="720" w:lineRule="exact"/>
      <w:jc w:val="center"/>
      <w:outlineLvl w:val="9"/>
    </w:pPr>
    <w:rPr>
      <w:rFonts w:ascii="方正小标宋简体" w:hAnsi="方正小标宋简体" w:eastAsia="方正小标宋简体" w:cs="方正小标宋简体"/>
      <w:sz w:val="44"/>
      <w:szCs w:val="44"/>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customStyle="1" w:styleId="21">
    <w:name w:val="日期 Char"/>
    <w:basedOn w:val="19"/>
    <w:link w:val="12"/>
    <w:semiHidden/>
    <w:qFormat/>
    <w:uiPriority w:val="99"/>
  </w:style>
  <w:style w:type="character" w:customStyle="1" w:styleId="22">
    <w:name w:val="页脚 Char"/>
    <w:basedOn w:val="19"/>
    <w:link w:val="13"/>
    <w:qFormat/>
    <w:uiPriority w:val="99"/>
    <w:rPr>
      <w:sz w:val="18"/>
      <w:szCs w:val="18"/>
    </w:rPr>
  </w:style>
  <w:style w:type="character" w:customStyle="1" w:styleId="23">
    <w:name w:val="页眉 Char"/>
    <w:basedOn w:val="19"/>
    <w:link w:val="14"/>
    <w:qFormat/>
    <w:uiPriority w:val="99"/>
    <w:rPr>
      <w:sz w:val="18"/>
      <w:szCs w:val="18"/>
    </w:rPr>
  </w:style>
  <w:style w:type="paragraph" w:styleId="24">
    <w:name w:val="List Paragraph"/>
    <w:basedOn w:val="1"/>
    <w:qFormat/>
    <w:uiPriority w:val="34"/>
    <w:pPr>
      <w:ind w:firstLine="420" w:firstLineChars="200"/>
    </w:pPr>
  </w:style>
  <w:style w:type="paragraph" w:customStyle="1" w:styleId="25">
    <w:name w:val="Char"/>
    <w:basedOn w:val="1"/>
    <w:qFormat/>
    <w:uiPriority w:val="0"/>
    <w:rPr>
      <w:rFonts w:ascii="Times New Roman" w:hAnsi="Times New Roman" w:eastAsia="仿宋_GB2312"/>
      <w:sz w:val="32"/>
      <w:szCs w:val="32"/>
    </w:rPr>
  </w:style>
  <w:style w:type="table" w:customStyle="1" w:styleId="26">
    <w:name w:val="网格型1"/>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font31"/>
    <w:basedOn w:val="19"/>
    <w:qFormat/>
    <w:uiPriority w:val="0"/>
    <w:rPr>
      <w:rFonts w:hint="eastAsia" w:ascii="宋体" w:hAnsi="宋体" w:eastAsia="宋体" w:cs="宋体"/>
      <w:color w:val="000000"/>
      <w:sz w:val="20"/>
      <w:szCs w:val="20"/>
      <w:u w:val="none"/>
    </w:rPr>
  </w:style>
  <w:style w:type="paragraph" w:customStyle="1" w:styleId="28">
    <w:name w:val="Table Text"/>
    <w:basedOn w:val="1"/>
    <w:semiHidden/>
    <w:qFormat/>
    <w:uiPriority w:val="0"/>
    <w:rPr>
      <w:rFonts w:ascii="微软雅黑" w:hAnsi="微软雅黑" w:eastAsia="微软雅黑" w:cs="微软雅黑"/>
      <w:szCs w:val="21"/>
      <w:lang w:eastAsia="en-US"/>
    </w:rPr>
  </w:style>
  <w:style w:type="table" w:customStyle="1" w:styleId="29">
    <w:name w:val="Table Normal"/>
    <w:unhideWhenUsed/>
    <w:qFormat/>
    <w:uiPriority w:val="0"/>
    <w:tblPr>
      <w:tblCellMar>
        <w:top w:w="0" w:type="dxa"/>
        <w:left w:w="0" w:type="dxa"/>
        <w:bottom w:w="0" w:type="dxa"/>
        <w:right w:w="0" w:type="dxa"/>
      </w:tblCellMar>
    </w:tblPr>
  </w:style>
  <w:style w:type="paragraph" w:customStyle="1" w:styleId="30">
    <w:name w:val="NormalIndent"/>
    <w:basedOn w:val="1"/>
    <w:qFormat/>
    <w:uiPriority w:val="0"/>
    <w:pPr>
      <w:ind w:firstLine="420" w:firstLineChars="200"/>
      <w:textAlignment w:val="baseline"/>
    </w:pPr>
    <w:rPr>
      <w:szCs w:val="24"/>
    </w:rPr>
  </w:style>
  <w:style w:type="paragraph" w:styleId="31">
    <w:name w:val="No Spacing"/>
    <w:qFormat/>
    <w:uiPriority w:val="1"/>
    <w:rPr>
      <w:rFonts w:ascii="Calibri" w:hAnsi="Calibri" w:eastAsia="宋体" w:cs="Times New Roman"/>
      <w:sz w:val="22"/>
      <w:szCs w:val="22"/>
      <w:lang w:val="en-US" w:eastAsia="zh-CN" w:bidi="ar-SA"/>
    </w:rPr>
  </w:style>
  <w:style w:type="paragraph" w:customStyle="1" w:styleId="32">
    <w:name w:val="附录标题"/>
    <w:next w:val="1"/>
    <w:qFormat/>
    <w:uiPriority w:val="0"/>
    <w:pPr>
      <w:overflowPunct w:val="0"/>
      <w:topLinePunct/>
      <w:spacing w:line="560" w:lineRule="exact"/>
      <w:jc w:val="left"/>
      <w:outlineLvl w:val="0"/>
    </w:pPr>
    <w:rPr>
      <w:rFonts w:ascii="黑体" w:hAnsi="黑体" w:eastAsia="黑体" w:cs="黑体"/>
      <w:sz w:val="32"/>
      <w:szCs w:val="32"/>
    </w:rPr>
  </w:style>
  <w:style w:type="paragraph" w:customStyle="1" w:styleId="33">
    <w:name w:val="表格标题"/>
    <w:next w:val="1"/>
    <w:qFormat/>
    <w:uiPriority w:val="0"/>
    <w:pPr>
      <w:overflowPunct w:val="0"/>
      <w:topLinePunct/>
      <w:spacing w:line="560" w:lineRule="exact"/>
      <w:jc w:val="center"/>
      <w:outlineLvl w:val="9"/>
    </w:pPr>
    <w:rPr>
      <w:rFonts w:ascii="仿宋_GB2312" w:hAnsi="仿宋_GB2312" w:eastAsia="仿宋_GB2312" w:cs="仿宋_GB2312"/>
      <w:spacing w:val="-6"/>
      <w:kern w:val="0"/>
      <w:sz w:val="32"/>
      <w:szCs w:val="32"/>
    </w:rPr>
  </w:style>
  <w:style w:type="character" w:customStyle="1" w:styleId="34">
    <w:name w:val="标题 3 Char"/>
    <w:link w:val="4"/>
    <w:qFormat/>
    <w:uiPriority w:val="0"/>
    <w:rPr>
      <w:rFonts w:ascii="仿宋_GB2312" w:hAnsi="仿宋_GB2312" w:eastAsia="仿宋_GB2312" w:cs="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KKK&#30005;&#23376;&#21830;&#21153;&#19987;&#19994;.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KKK电子商务专业</Template>
  <Pages>29</Pages>
  <Words>1199</Words>
  <Characters>1260</Characters>
  <Lines>100</Lines>
  <Paragraphs>28</Paragraphs>
  <TotalTime>1</TotalTime>
  <ScaleCrop>false</ScaleCrop>
  <LinksUpToDate>false</LinksUpToDate>
  <CharactersWithSpaces>1292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2025-09-21T15:18:00Z</dcterms:created>
  <dc:creator>zsb</dc:creator>
  <cp:lastModifiedBy>赵先生</cp:lastModifiedBy>
  <dcterms:modified xsi:type="dcterms:W3CDTF">2025-09-22T11:18:36Z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6F920461B24D42198D946F1021E178DA_13</vt:lpwstr>
  </property>
  <property fmtid="{D5CDD505-2E9C-101B-9397-08002B2CF9AE}" pid="4" name="KSOTemplateDocerSaveRecord">
    <vt:lpwstr>eyJoZGlkIjoiMDlkM2M5NDFlZGY3MGJiMGI3M2ZlZDIzMzAzZWE2NjkiLCJ1c2VySWQiOiIzMzEzNTE5NjkifQ==</vt:lpwstr>
  </property>
</Properties>
</file>